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8D3" w:rsidRDefault="00FD68D3" w:rsidP="00FD68D3">
      <w:pPr>
        <w:jc w:val="center"/>
      </w:pPr>
      <w:r>
        <w:rPr>
          <w:noProof/>
          <w:lang w:eastAsia="fr-FR"/>
        </w:rPr>
        <w:drawing>
          <wp:inline distT="0" distB="0" distL="0" distR="0">
            <wp:extent cx="2609692" cy="1838325"/>
            <wp:effectExtent l="0" t="0" r="63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2627486" cy="1850860"/>
                    </a:xfrm>
                    <a:prstGeom prst="rect">
                      <a:avLst/>
                    </a:prstGeom>
                  </pic:spPr>
                </pic:pic>
              </a:graphicData>
            </a:graphic>
          </wp:inline>
        </w:drawing>
      </w:r>
    </w:p>
    <w:p w:rsidR="008D69A1" w:rsidRDefault="008D69A1" w:rsidP="008D69A1">
      <w:pPr>
        <w:jc w:val="right"/>
        <w:rPr>
          <w:rFonts w:ascii="Jokerman" w:hAnsi="Jokerman"/>
          <w:b/>
          <w:sz w:val="36"/>
        </w:rPr>
      </w:pPr>
    </w:p>
    <w:p w:rsidR="00FD68D3" w:rsidRPr="00FD68D3" w:rsidRDefault="00FD68D3" w:rsidP="008D69A1">
      <w:pPr>
        <w:jc w:val="center"/>
        <w:rPr>
          <w:rFonts w:ascii="Jokerman" w:hAnsi="Jokerman"/>
          <w:b/>
          <w:sz w:val="36"/>
        </w:rPr>
      </w:pPr>
      <w:r w:rsidRPr="00FD68D3">
        <w:rPr>
          <w:rFonts w:ascii="Jokerman" w:hAnsi="Jokerman"/>
          <w:b/>
          <w:sz w:val="36"/>
        </w:rPr>
        <w:t>INSTITUT AIXOIS D’AÏKIDO</w:t>
      </w:r>
    </w:p>
    <w:p w:rsidR="00FD68D3" w:rsidRPr="00171C69" w:rsidRDefault="00FD68D3" w:rsidP="008D69A1">
      <w:pPr>
        <w:tabs>
          <w:tab w:val="left" w:pos="4536"/>
        </w:tabs>
        <w:jc w:val="center"/>
        <w:rPr>
          <w:b/>
          <w:sz w:val="36"/>
        </w:rPr>
      </w:pPr>
    </w:p>
    <w:p w:rsidR="00FD68D3" w:rsidRDefault="00FD68D3" w:rsidP="00FD68D3"/>
    <w:p w:rsidR="00FD68D3" w:rsidRDefault="00FD68D3" w:rsidP="00FD68D3">
      <w:pPr>
        <w:jc w:val="center"/>
      </w:pPr>
      <w:r>
        <w:rPr>
          <w:noProof/>
          <w:lang w:eastAsia="fr-FR"/>
        </w:rPr>
        <w:drawing>
          <wp:inline distT="0" distB="0" distL="0" distR="0">
            <wp:extent cx="5555627" cy="3543300"/>
            <wp:effectExtent l="0" t="0" r="698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5590113" cy="3565295"/>
                    </a:xfrm>
                    <a:prstGeom prst="rect">
                      <a:avLst/>
                    </a:prstGeom>
                  </pic:spPr>
                </pic:pic>
              </a:graphicData>
            </a:graphic>
          </wp:inline>
        </w:drawing>
      </w:r>
    </w:p>
    <w:p w:rsidR="00FD68D3" w:rsidRPr="008D69A1" w:rsidRDefault="00FD68D3" w:rsidP="00FD68D3">
      <w:pPr>
        <w:jc w:val="center"/>
        <w:rPr>
          <w:b/>
        </w:rPr>
      </w:pPr>
    </w:p>
    <w:p w:rsidR="00FD68D3" w:rsidRPr="00884F6B" w:rsidRDefault="00FD68D3" w:rsidP="00FD68D3">
      <w:pPr>
        <w:jc w:val="center"/>
        <w:rPr>
          <w:b/>
          <w:sz w:val="72"/>
          <w:szCs w:val="72"/>
        </w:rPr>
      </w:pPr>
      <w:r w:rsidRPr="00884F6B">
        <w:rPr>
          <w:b/>
          <w:sz w:val="72"/>
          <w:szCs w:val="72"/>
        </w:rPr>
        <w:t>MODE D’EMPLOI</w:t>
      </w:r>
    </w:p>
    <w:p w:rsidR="008D69A1" w:rsidRDefault="008D69A1" w:rsidP="008D69A1">
      <w:pPr>
        <w:jc w:val="center"/>
        <w:rPr>
          <w:noProof/>
        </w:rPr>
      </w:pPr>
    </w:p>
    <w:p w:rsidR="008D69A1" w:rsidRDefault="008D69A1" w:rsidP="008D69A1">
      <w:pPr>
        <w:jc w:val="center"/>
      </w:pPr>
    </w:p>
    <w:p w:rsidR="008D69A1" w:rsidRDefault="008D69A1" w:rsidP="008D69A1">
      <w:pPr>
        <w:jc w:val="center"/>
      </w:pPr>
    </w:p>
    <w:p w:rsidR="008D69A1" w:rsidRDefault="008D69A1" w:rsidP="008D69A1">
      <w:pPr>
        <w:jc w:val="center"/>
      </w:pPr>
    </w:p>
    <w:p w:rsidR="008D69A1" w:rsidRDefault="008D69A1" w:rsidP="008D69A1">
      <w:pPr>
        <w:jc w:val="center"/>
      </w:pPr>
    </w:p>
    <w:p w:rsidR="008D69A1" w:rsidRDefault="008D69A1" w:rsidP="008D69A1">
      <w:pPr>
        <w:jc w:val="center"/>
      </w:pPr>
    </w:p>
    <w:p w:rsidR="00FD68D3" w:rsidRPr="008D69A1" w:rsidRDefault="00FD68D3" w:rsidP="008D69A1">
      <w:r w:rsidRPr="00FD68D3">
        <w:rPr>
          <w:i/>
        </w:rPr>
        <w:t xml:space="preserve">Ce document a été conçu et rédigé par René </w:t>
      </w:r>
      <w:proofErr w:type="spellStart"/>
      <w:r w:rsidRPr="00FD68D3">
        <w:rPr>
          <w:i/>
        </w:rPr>
        <w:t>Bonnardel</w:t>
      </w:r>
      <w:proofErr w:type="spellEnd"/>
      <w:r w:rsidRPr="00FD68D3">
        <w:rPr>
          <w:i/>
        </w:rPr>
        <w:t xml:space="preserve"> (1936-2016</w:t>
      </w:r>
      <w:r w:rsidR="00CF551C">
        <w:rPr>
          <w:i/>
        </w:rPr>
        <w:t>)</w:t>
      </w:r>
      <w:r w:rsidR="0060523E">
        <w:rPr>
          <w:i/>
        </w:rPr>
        <w:t xml:space="preserve">, Président et </w:t>
      </w:r>
      <w:proofErr w:type="spellStart"/>
      <w:r w:rsidR="0060523E">
        <w:rPr>
          <w:i/>
        </w:rPr>
        <w:t>co</w:t>
      </w:r>
      <w:proofErr w:type="spellEnd"/>
      <w:r w:rsidR="0060523E">
        <w:rPr>
          <w:i/>
        </w:rPr>
        <w:t>-professeur</w:t>
      </w:r>
      <w:r w:rsidR="00CF551C">
        <w:rPr>
          <w:i/>
        </w:rPr>
        <w:t xml:space="preserve"> de l’IAA, </w:t>
      </w:r>
      <w:r w:rsidRPr="00FD68D3">
        <w:rPr>
          <w:i/>
        </w:rPr>
        <w:t>qui, pendant plus de 25 ans, a tant donné pour le développement et le rayonnement de</w:t>
      </w:r>
      <w:r w:rsidR="00CF551C">
        <w:rPr>
          <w:i/>
        </w:rPr>
        <w:t xml:space="preserve"> ce club</w:t>
      </w:r>
      <w:r w:rsidRPr="00FD68D3">
        <w:rPr>
          <w:i/>
        </w:rPr>
        <w:t>.</w:t>
      </w:r>
      <w:r w:rsidR="00171C69" w:rsidRPr="00FD68D3">
        <w:rPr>
          <w:i/>
        </w:rPr>
        <w:tab/>
      </w:r>
      <w:r w:rsidR="00171C69" w:rsidRPr="00FD68D3">
        <w:rPr>
          <w:i/>
        </w:rPr>
        <w:tab/>
      </w:r>
    </w:p>
    <w:p w:rsidR="008D69A1" w:rsidRDefault="008D69A1" w:rsidP="00A254D8">
      <w:pPr>
        <w:ind w:left="1418" w:right="1417"/>
        <w:jc w:val="center"/>
        <w:rPr>
          <w:rFonts w:ascii="Arial Narrow" w:hAnsi="Arial Narrow"/>
          <w:noProof/>
        </w:rPr>
        <w:sectPr w:rsidR="008D69A1" w:rsidSect="00FD68D3">
          <w:pgSz w:w="11906" w:h="16838"/>
          <w:pgMar w:top="1417" w:right="1417" w:bottom="1417" w:left="1417" w:header="708" w:footer="708" w:gutter="0"/>
          <w:cols w:space="708"/>
          <w:docGrid w:linePitch="360"/>
        </w:sectPr>
      </w:pPr>
    </w:p>
    <w:p w:rsidR="008D69A1" w:rsidRDefault="008D69A1" w:rsidP="00FD68D3">
      <w:pPr>
        <w:sectPr w:rsidR="008D69A1" w:rsidSect="008D69A1">
          <w:type w:val="continuous"/>
          <w:pgSz w:w="11906" w:h="16838"/>
          <w:pgMar w:top="1417" w:right="1417" w:bottom="1417" w:left="1417" w:header="708" w:footer="708" w:gutter="0"/>
          <w:cols w:space="708"/>
          <w:docGrid w:linePitch="360"/>
        </w:sectPr>
      </w:pPr>
    </w:p>
    <w:p w:rsidR="008D69A1" w:rsidRDefault="008D69A1" w:rsidP="008D69A1">
      <w:pPr>
        <w:ind w:right="71"/>
        <w:rPr>
          <w:rFonts w:ascii="Arial Narrow" w:hAnsi="Arial Narrow"/>
          <w:noProof/>
        </w:rPr>
      </w:pPr>
      <w:r>
        <w:rPr>
          <w:rFonts w:ascii="Arial Narrow" w:hAnsi="Arial Narrow"/>
          <w:noProof/>
        </w:rPr>
        <w:lastRenderedPageBreak/>
        <w:t>Vous avez décidé de faire de l’aïkido. Vous entrez ainsi dans le milieu très particulier des arts martiaux.</w:t>
      </w:r>
    </w:p>
    <w:p w:rsidR="008D69A1" w:rsidRDefault="008D69A1" w:rsidP="008D69A1">
      <w:pPr>
        <w:ind w:left="1418" w:right="71"/>
        <w:rPr>
          <w:rFonts w:ascii="Arial Narrow" w:hAnsi="Arial Narrow"/>
        </w:rPr>
      </w:pPr>
    </w:p>
    <w:p w:rsidR="008D69A1" w:rsidRDefault="008D69A1" w:rsidP="008D69A1">
      <w:pPr>
        <w:ind w:right="71"/>
        <w:rPr>
          <w:rFonts w:ascii="Arial Narrow" w:hAnsi="Arial Narrow"/>
        </w:rPr>
      </w:pPr>
      <w:r>
        <w:rPr>
          <w:rFonts w:ascii="Arial Narrow" w:hAnsi="Arial Narrow"/>
        </w:rPr>
        <w:t>Ce petit document a été conçu pour répondre à quelques questions qui pourraient vous venir à l’esprit et pour vous aider à profiter, le plus vite possible, du plaisir de pratiquer l’aïkido.</w:t>
      </w:r>
    </w:p>
    <w:p w:rsidR="008D69A1" w:rsidRDefault="008D69A1" w:rsidP="008D69A1">
      <w:pPr>
        <w:ind w:right="1417"/>
        <w:rPr>
          <w:rFonts w:ascii="Arial Narrow" w:hAnsi="Arial Narrow"/>
        </w:rPr>
      </w:pPr>
    </w:p>
    <w:p w:rsidR="008D69A1" w:rsidRDefault="008D69A1" w:rsidP="008D69A1">
      <w:pPr>
        <w:ind w:right="1417"/>
        <w:jc w:val="right"/>
        <w:rPr>
          <w:rFonts w:ascii="Arial Narrow" w:hAnsi="Arial Narrow"/>
        </w:rPr>
      </w:pPr>
      <w:r>
        <w:rPr>
          <w:noProof/>
          <w:lang w:eastAsia="fr-FR"/>
        </w:rPr>
        <w:lastRenderedPageBreak/>
        <w:drawing>
          <wp:inline distT="0" distB="0" distL="0" distR="0">
            <wp:extent cx="457200" cy="1265726"/>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7411" cy="1293994"/>
                    </a:xfrm>
                    <a:prstGeom prst="rect">
                      <a:avLst/>
                    </a:prstGeom>
                    <a:noFill/>
                    <a:ln>
                      <a:noFill/>
                    </a:ln>
                  </pic:spPr>
                </pic:pic>
              </a:graphicData>
            </a:graphic>
          </wp:inline>
        </w:drawing>
      </w:r>
    </w:p>
    <w:p w:rsidR="008D69A1" w:rsidRDefault="008D69A1" w:rsidP="008D69A1">
      <w:pPr>
        <w:ind w:right="1417"/>
        <w:rPr>
          <w:rFonts w:ascii="Arial Narrow" w:hAnsi="Arial Narrow"/>
        </w:rPr>
      </w:pPr>
    </w:p>
    <w:p w:rsidR="008D69A1" w:rsidRPr="00A254D8" w:rsidRDefault="008D69A1" w:rsidP="008D69A1">
      <w:pPr>
        <w:ind w:right="1417"/>
        <w:rPr>
          <w:rFonts w:ascii="Arial Narrow" w:hAnsi="Arial Narrow"/>
        </w:rPr>
      </w:pPr>
    </w:p>
    <w:p w:rsidR="00FD68D3" w:rsidRDefault="00FD68D3" w:rsidP="00FD68D3"/>
    <w:p w:rsidR="00A254D8" w:rsidRDefault="00A254D8" w:rsidP="00FD68D3"/>
    <w:p w:rsidR="008D69A1" w:rsidRDefault="008D69A1" w:rsidP="00FD68D3">
      <w:pPr>
        <w:sectPr w:rsidR="008D69A1" w:rsidSect="008D69A1">
          <w:type w:val="continuous"/>
          <w:pgSz w:w="11906" w:h="16838"/>
          <w:pgMar w:top="1417" w:right="1417" w:bottom="1417" w:left="1417" w:header="708" w:footer="708" w:gutter="0"/>
          <w:cols w:num="2" w:space="286"/>
          <w:docGrid w:linePitch="360"/>
        </w:sectPr>
      </w:pPr>
    </w:p>
    <w:p w:rsidR="00A254D8" w:rsidRDefault="0038087E" w:rsidP="00FD68D3">
      <w:r>
        <w:rPr>
          <w:rFonts w:cs="Times New Roman"/>
          <w:noProof/>
          <w:szCs w:val="24"/>
          <w:lang w:eastAsia="fr-FR"/>
        </w:rPr>
        <w:lastRenderedPageBreak/>
        <w:drawing>
          <wp:anchor distT="36576" distB="36576" distL="36576" distR="36576" simplePos="0" relativeHeight="251658240" behindDoc="0" locked="0" layoutInCell="1" allowOverlap="1">
            <wp:simplePos x="0" y="0"/>
            <wp:positionH relativeFrom="column">
              <wp:posOffset>-38100</wp:posOffset>
            </wp:positionH>
            <wp:positionV relativeFrom="paragraph">
              <wp:posOffset>97790</wp:posOffset>
            </wp:positionV>
            <wp:extent cx="379730" cy="388620"/>
            <wp:effectExtent l="0" t="0" r="1270" b="0"/>
            <wp:wrapNone/>
            <wp:docPr id="3" name="Image 3" descr="tsu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uba"/>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9730" cy="388620"/>
                    </a:xfrm>
                    <a:prstGeom prst="rect">
                      <a:avLst/>
                    </a:prstGeom>
                    <a:noFill/>
                    <a:ln>
                      <a:noFill/>
                    </a:ln>
                    <a:effectLst/>
                  </pic:spPr>
                </pic:pic>
              </a:graphicData>
            </a:graphic>
          </wp:anchor>
        </w:drawing>
      </w:r>
    </w:p>
    <w:p w:rsidR="00A254D8" w:rsidRDefault="00A254D8" w:rsidP="0038087E">
      <w:pPr>
        <w:ind w:firstLine="708"/>
        <w:rPr>
          <w:b/>
          <w:sz w:val="28"/>
        </w:rPr>
      </w:pPr>
      <w:r>
        <w:rPr>
          <w:b/>
          <w:sz w:val="28"/>
        </w:rPr>
        <w:t>APPRENTISSAGE</w:t>
      </w:r>
    </w:p>
    <w:p w:rsidR="00A254D8" w:rsidRPr="00884F6B" w:rsidRDefault="00A254D8" w:rsidP="00FD68D3">
      <w:pPr>
        <w:rPr>
          <w:b/>
        </w:rPr>
      </w:pPr>
    </w:p>
    <w:p w:rsidR="00A254D8" w:rsidRDefault="00A254D8" w:rsidP="0038087E">
      <w:pPr>
        <w:spacing w:after="240" w:line="276" w:lineRule="auto"/>
        <w:rPr>
          <w:szCs w:val="24"/>
        </w:rPr>
      </w:pPr>
      <w:r>
        <w:rPr>
          <w:szCs w:val="24"/>
        </w:rPr>
        <w:t xml:space="preserve">Vous allez apprendre des techniques de combat dont vous comprendrez aisément l’utilité et dont vous constaterez l’efficacité. Mais vous travaillerez aussi fréquemment des techniques ou des gestes dont vous ne saisirez pas, a priori, la raison d’être. Il s’agit de mouvements destinés à vous enseigner les principes biomécaniques fondamentaux de l’aïkido. Cela est </w:t>
      </w:r>
      <w:r w:rsidR="00CF551C">
        <w:rPr>
          <w:szCs w:val="24"/>
        </w:rPr>
        <w:t>essentiel</w:t>
      </w:r>
      <w:r>
        <w:rPr>
          <w:szCs w:val="24"/>
        </w:rPr>
        <w:t xml:space="preserve">, car l’aïkido n’est pas un répertoire de techniques figées, mais un système ouvert, au sein duquel toute forme de technique est opérante, pourvu qu’elle respecte des principes fondamentaux (centre, distance, respiration, </w:t>
      </w:r>
      <w:r w:rsidR="000571BA">
        <w:rPr>
          <w:szCs w:val="24"/>
        </w:rPr>
        <w:t xml:space="preserve">attention, </w:t>
      </w:r>
      <w:r>
        <w:rPr>
          <w:szCs w:val="24"/>
        </w:rPr>
        <w:t>harmonie avec l’attaque, etc…).</w:t>
      </w:r>
    </w:p>
    <w:p w:rsidR="00A254D8" w:rsidRDefault="00A254D8" w:rsidP="0038087E">
      <w:pPr>
        <w:spacing w:after="240" w:line="276" w:lineRule="auto"/>
        <w:rPr>
          <w:szCs w:val="24"/>
        </w:rPr>
      </w:pPr>
      <w:r>
        <w:rPr>
          <w:szCs w:val="24"/>
        </w:rPr>
        <w:t xml:space="preserve">Donc : pratiquez avec sérieux </w:t>
      </w:r>
      <w:r w:rsidRPr="00A254D8">
        <w:rPr>
          <w:szCs w:val="24"/>
          <w:u w:val="single"/>
        </w:rPr>
        <w:t>tous</w:t>
      </w:r>
      <w:r>
        <w:rPr>
          <w:szCs w:val="24"/>
        </w:rPr>
        <w:t xml:space="preserve"> les mouvements, même s’ils vous semblent bizarres ! Vous découvrirez en temps utile pourquoi vous les avez étudiés.</w:t>
      </w:r>
    </w:p>
    <w:p w:rsidR="00A254D8" w:rsidRDefault="00A254D8" w:rsidP="0038087E">
      <w:pPr>
        <w:spacing w:after="240" w:line="276" w:lineRule="auto"/>
        <w:rPr>
          <w:szCs w:val="24"/>
        </w:rPr>
      </w:pPr>
      <w:r>
        <w:rPr>
          <w:szCs w:val="24"/>
        </w:rPr>
        <w:t>Et quand vous aurez intégré dans vos actions ces principes fondamentaux, vous découvrirez le plaisir de pratiquer avec aisance, harmonie et efficacité.</w:t>
      </w:r>
    </w:p>
    <w:p w:rsidR="00A254D8" w:rsidRDefault="00A254D8" w:rsidP="0038087E">
      <w:pPr>
        <w:spacing w:after="240" w:line="276" w:lineRule="auto"/>
        <w:rPr>
          <w:szCs w:val="24"/>
        </w:rPr>
      </w:pPr>
      <w:r>
        <w:rPr>
          <w:szCs w:val="24"/>
        </w:rPr>
        <w:t>Alors, vous aurez le désir de pousser toujours plus loin la connaissance de ces principes.</w:t>
      </w:r>
    </w:p>
    <w:p w:rsidR="0038087E" w:rsidRDefault="0038087E" w:rsidP="00FD68D3">
      <w:pPr>
        <w:rPr>
          <w:szCs w:val="24"/>
        </w:rPr>
        <w:sectPr w:rsidR="0038087E" w:rsidSect="008D69A1">
          <w:type w:val="continuous"/>
          <w:pgSz w:w="11906" w:h="16838"/>
          <w:pgMar w:top="1417" w:right="1417" w:bottom="1417" w:left="1417" w:header="708" w:footer="708" w:gutter="0"/>
          <w:cols w:space="708"/>
          <w:docGrid w:linePitch="360"/>
        </w:sectPr>
      </w:pPr>
    </w:p>
    <w:p w:rsidR="00884F6B" w:rsidRDefault="00884F6B" w:rsidP="00FD68D3">
      <w:pPr>
        <w:rPr>
          <w:szCs w:val="24"/>
        </w:rPr>
      </w:pPr>
    </w:p>
    <w:p w:rsidR="0038087E" w:rsidRDefault="0038087E" w:rsidP="00FD68D3">
      <w:pPr>
        <w:rPr>
          <w:szCs w:val="24"/>
        </w:rPr>
      </w:pPr>
      <w:r>
        <w:rPr>
          <w:rFonts w:cs="Times New Roman"/>
          <w:noProof/>
          <w:szCs w:val="24"/>
          <w:lang w:eastAsia="fr-FR"/>
        </w:rPr>
        <w:drawing>
          <wp:anchor distT="36576" distB="36576" distL="36576" distR="36576" simplePos="0" relativeHeight="251660288" behindDoc="0" locked="0" layoutInCell="1" allowOverlap="1">
            <wp:simplePos x="0" y="0"/>
            <wp:positionH relativeFrom="column">
              <wp:posOffset>0</wp:posOffset>
            </wp:positionH>
            <wp:positionV relativeFrom="paragraph">
              <wp:posOffset>93345</wp:posOffset>
            </wp:positionV>
            <wp:extent cx="379730" cy="388620"/>
            <wp:effectExtent l="0" t="0" r="1270" b="0"/>
            <wp:wrapNone/>
            <wp:docPr id="5" name="Image 5" descr="tsu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uba"/>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9730" cy="388620"/>
                    </a:xfrm>
                    <a:prstGeom prst="rect">
                      <a:avLst/>
                    </a:prstGeom>
                    <a:noFill/>
                    <a:ln>
                      <a:noFill/>
                    </a:ln>
                    <a:effectLst/>
                  </pic:spPr>
                </pic:pic>
              </a:graphicData>
            </a:graphic>
          </wp:anchor>
        </w:drawing>
      </w:r>
    </w:p>
    <w:p w:rsidR="004D6A41" w:rsidRDefault="00884F6B" w:rsidP="0038087E">
      <w:pPr>
        <w:ind w:firstLine="708"/>
        <w:rPr>
          <w:rFonts w:cs="Times New Roman"/>
          <w:b/>
          <w:sz w:val="28"/>
          <w:szCs w:val="24"/>
        </w:rPr>
      </w:pPr>
      <w:r>
        <w:rPr>
          <w:rFonts w:cs="Times New Roman"/>
          <w:b/>
          <w:sz w:val="28"/>
          <w:szCs w:val="24"/>
        </w:rPr>
        <w:t>"</w:t>
      </w:r>
      <w:r w:rsidRPr="00884F6B">
        <w:rPr>
          <w:b/>
          <w:sz w:val="28"/>
          <w:szCs w:val="24"/>
        </w:rPr>
        <w:t>ÉTIQUETTE</w:t>
      </w:r>
      <w:r>
        <w:rPr>
          <w:rFonts w:cs="Times New Roman"/>
          <w:b/>
          <w:sz w:val="28"/>
          <w:szCs w:val="24"/>
        </w:rPr>
        <w:t>"</w:t>
      </w:r>
    </w:p>
    <w:p w:rsidR="0038087E" w:rsidRDefault="0038087E" w:rsidP="0038087E">
      <w:pPr>
        <w:ind w:firstLine="708"/>
        <w:rPr>
          <w:b/>
          <w:szCs w:val="24"/>
        </w:rPr>
      </w:pPr>
    </w:p>
    <w:p w:rsidR="0038087E" w:rsidRDefault="0038087E" w:rsidP="0038087E">
      <w:pPr>
        <w:ind w:firstLine="708"/>
        <w:rPr>
          <w:b/>
          <w:szCs w:val="24"/>
        </w:rPr>
      </w:pPr>
    </w:p>
    <w:p w:rsidR="0038087E" w:rsidRPr="00884F6B" w:rsidRDefault="0038087E" w:rsidP="0038087E">
      <w:pPr>
        <w:ind w:firstLine="708"/>
        <w:rPr>
          <w:b/>
          <w:szCs w:val="24"/>
        </w:rPr>
      </w:pPr>
    </w:p>
    <w:p w:rsidR="00A254D8" w:rsidRDefault="00A254D8" w:rsidP="00FD68D3"/>
    <w:p w:rsidR="0038087E" w:rsidRDefault="0038087E" w:rsidP="00FD68D3">
      <w:pPr>
        <w:sectPr w:rsidR="0038087E" w:rsidSect="0038087E">
          <w:type w:val="continuous"/>
          <w:pgSz w:w="11906" w:h="16838"/>
          <w:pgMar w:top="1417" w:right="1417" w:bottom="1417" w:left="1417" w:header="708" w:footer="708" w:gutter="0"/>
          <w:cols w:num="2" w:space="708"/>
          <w:docGrid w:linePitch="360"/>
        </w:sectPr>
      </w:pPr>
    </w:p>
    <w:p w:rsidR="0038087E" w:rsidRDefault="0038087E" w:rsidP="0038087E">
      <w:pPr>
        <w:spacing w:line="276" w:lineRule="auto"/>
      </w:pPr>
    </w:p>
    <w:p w:rsidR="0038087E" w:rsidRDefault="00884F6B" w:rsidP="0038087E">
      <w:pPr>
        <w:spacing w:line="276" w:lineRule="auto"/>
      </w:pPr>
      <w:r>
        <w:t>Dans le Dojo (lieu où on pratique un art martial), règne obligatoirement une ambiance d’ordre et de respect mutuel. Cela est indispensable pour :</w:t>
      </w:r>
    </w:p>
    <w:p w:rsidR="0038087E" w:rsidRDefault="00884F6B" w:rsidP="0038087E">
      <w:pPr>
        <w:spacing w:line="276" w:lineRule="auto"/>
      </w:pPr>
      <w:r>
        <w:t>- Avancer efficacement dans la techniqu</w:t>
      </w:r>
      <w:r w:rsidR="0038087E">
        <w:t>e</w:t>
      </w:r>
    </w:p>
    <w:p w:rsidR="00884F6B" w:rsidRDefault="00884F6B" w:rsidP="0038087E">
      <w:pPr>
        <w:spacing w:line="276" w:lineRule="auto"/>
      </w:pPr>
      <w:r>
        <w:t>- S’entraîner avec le maximum de sécurité</w:t>
      </w:r>
    </w:p>
    <w:p w:rsidR="0038087E" w:rsidRDefault="0038087E" w:rsidP="0038087E">
      <w:pPr>
        <w:spacing w:line="276" w:lineRule="auto"/>
      </w:pPr>
    </w:p>
    <w:p w:rsidR="00884F6B" w:rsidRDefault="00884F6B" w:rsidP="0038087E">
      <w:pPr>
        <w:spacing w:line="276" w:lineRule="auto"/>
      </w:pPr>
      <w:r>
        <w:t>Pratiquement, cela se traduit par :</w:t>
      </w:r>
    </w:p>
    <w:p w:rsidR="00884F6B" w:rsidRDefault="00884F6B" w:rsidP="00FD68D3"/>
    <w:p w:rsidR="0038087E" w:rsidRDefault="0038087E" w:rsidP="00FD68D3">
      <w:pPr>
        <w:rPr>
          <w:b/>
        </w:rPr>
      </w:pPr>
      <w:r>
        <w:rPr>
          <w:rFonts w:cs="Times New Roman"/>
          <w:noProof/>
          <w:szCs w:val="24"/>
          <w:lang w:eastAsia="fr-FR"/>
        </w:rPr>
        <w:lastRenderedPageBreak/>
        <w:drawing>
          <wp:anchor distT="36576" distB="36576" distL="36576" distR="36576" simplePos="0" relativeHeight="251662336" behindDoc="0" locked="0" layoutInCell="1" allowOverlap="1">
            <wp:simplePos x="0" y="0"/>
            <wp:positionH relativeFrom="column">
              <wp:align>left</wp:align>
            </wp:positionH>
            <wp:positionV relativeFrom="paragraph">
              <wp:posOffset>32385</wp:posOffset>
            </wp:positionV>
            <wp:extent cx="1924050" cy="2120627"/>
            <wp:effectExtent l="0" t="0" r="0" b="0"/>
            <wp:wrapNone/>
            <wp:docPr id="6" name="Image 6" descr="dojo_imag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jo_image_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24050" cy="2120627"/>
                    </a:xfrm>
                    <a:prstGeom prst="rect">
                      <a:avLst/>
                    </a:prstGeom>
                    <a:noFill/>
                    <a:ln>
                      <a:noFill/>
                    </a:ln>
                    <a:effectLst/>
                  </pic:spPr>
                </pic:pic>
              </a:graphicData>
            </a:graphic>
          </wp:anchor>
        </w:drawing>
      </w:r>
    </w:p>
    <w:p w:rsidR="0038087E" w:rsidRDefault="0038087E" w:rsidP="00FD68D3">
      <w:pPr>
        <w:rPr>
          <w:b/>
        </w:rPr>
      </w:pPr>
    </w:p>
    <w:p w:rsidR="0038087E" w:rsidRDefault="0038087E" w:rsidP="00FD68D3">
      <w:pPr>
        <w:rPr>
          <w:b/>
        </w:rPr>
      </w:pPr>
    </w:p>
    <w:p w:rsidR="0038087E" w:rsidRDefault="0038087E" w:rsidP="00FD68D3">
      <w:pPr>
        <w:rPr>
          <w:b/>
        </w:rPr>
      </w:pPr>
    </w:p>
    <w:p w:rsidR="0038087E" w:rsidRDefault="0038087E" w:rsidP="00FD68D3">
      <w:pPr>
        <w:rPr>
          <w:b/>
        </w:rPr>
      </w:pPr>
    </w:p>
    <w:p w:rsidR="0038087E" w:rsidRDefault="0038087E" w:rsidP="00FD68D3">
      <w:pPr>
        <w:rPr>
          <w:b/>
        </w:rPr>
      </w:pPr>
    </w:p>
    <w:p w:rsidR="0038087E" w:rsidRDefault="0038087E" w:rsidP="00FD68D3">
      <w:pPr>
        <w:rPr>
          <w:b/>
        </w:rPr>
      </w:pPr>
    </w:p>
    <w:p w:rsidR="0038087E" w:rsidRDefault="0038087E" w:rsidP="00FD68D3">
      <w:pPr>
        <w:rPr>
          <w:b/>
        </w:rPr>
      </w:pPr>
    </w:p>
    <w:p w:rsidR="0038087E" w:rsidRDefault="0038087E" w:rsidP="00FD68D3">
      <w:pPr>
        <w:rPr>
          <w:b/>
        </w:rPr>
      </w:pPr>
    </w:p>
    <w:p w:rsidR="0038087E" w:rsidRDefault="0038087E" w:rsidP="00FD68D3">
      <w:pPr>
        <w:rPr>
          <w:b/>
        </w:rPr>
      </w:pPr>
    </w:p>
    <w:p w:rsidR="0038087E" w:rsidRDefault="0038087E" w:rsidP="00FD68D3">
      <w:pPr>
        <w:rPr>
          <w:b/>
        </w:rPr>
      </w:pPr>
    </w:p>
    <w:p w:rsidR="0038087E" w:rsidRDefault="0038087E" w:rsidP="00FD68D3">
      <w:pPr>
        <w:rPr>
          <w:b/>
        </w:rPr>
        <w:sectPr w:rsidR="0038087E" w:rsidSect="0038087E">
          <w:type w:val="continuous"/>
          <w:pgSz w:w="11906" w:h="16838"/>
          <w:pgMar w:top="1417" w:right="1417" w:bottom="1417" w:left="1417" w:header="708" w:footer="708" w:gutter="0"/>
          <w:cols w:num="2" w:space="708"/>
          <w:docGrid w:linePitch="360"/>
        </w:sectPr>
      </w:pPr>
    </w:p>
    <w:p w:rsidR="0038087E" w:rsidRDefault="0038087E" w:rsidP="00FD68D3">
      <w:pPr>
        <w:rPr>
          <w:b/>
        </w:rPr>
      </w:pPr>
    </w:p>
    <w:p w:rsidR="008D69A1" w:rsidRDefault="008D69A1" w:rsidP="004D7FED">
      <w:pPr>
        <w:spacing w:line="276" w:lineRule="auto"/>
        <w:rPr>
          <w:b/>
        </w:rPr>
      </w:pPr>
    </w:p>
    <w:p w:rsidR="008D69A1" w:rsidRDefault="008D69A1" w:rsidP="004D7FED">
      <w:pPr>
        <w:spacing w:line="276" w:lineRule="auto"/>
        <w:rPr>
          <w:b/>
        </w:rPr>
      </w:pPr>
    </w:p>
    <w:p w:rsidR="00A254D8" w:rsidRDefault="00884F6B" w:rsidP="004D7FED">
      <w:pPr>
        <w:spacing w:line="276" w:lineRule="auto"/>
        <w:rPr>
          <w:b/>
        </w:rPr>
      </w:pPr>
      <w:r>
        <w:rPr>
          <w:b/>
        </w:rPr>
        <w:lastRenderedPageBreak/>
        <w:t>1 – L’attitude</w:t>
      </w:r>
    </w:p>
    <w:p w:rsidR="004D7FED" w:rsidRDefault="004D7FED" w:rsidP="004D7FED">
      <w:pPr>
        <w:spacing w:line="276" w:lineRule="auto"/>
        <w:rPr>
          <w:b/>
        </w:rPr>
      </w:pPr>
    </w:p>
    <w:p w:rsidR="00884F6B" w:rsidRDefault="00884F6B" w:rsidP="004D7FED">
      <w:pPr>
        <w:spacing w:line="276" w:lineRule="auto"/>
      </w:pPr>
      <w:r>
        <w:t>En travaillant avec un partenaire, n’essayez pas de lui expliquer une technique si vous n’êtes pas ceinture noire ou si un professeur ne vous a pas chargé de le faire. Si vous êtes débutant, laissez</w:t>
      </w:r>
      <w:r w:rsidR="0055389E">
        <w:t>-</w:t>
      </w:r>
      <w:r>
        <w:t>vous guider par un partenaire plus ancien, en lui parlant le moins possible. Les professeurs vous voient et viendront vous expliquer si c’est utile. Cela permet de travailler dans le silence, condition incontournable pour progresser rapidement.</w:t>
      </w:r>
    </w:p>
    <w:p w:rsidR="00884F6B" w:rsidRDefault="00884F6B" w:rsidP="004D7FED">
      <w:pPr>
        <w:spacing w:line="276" w:lineRule="auto"/>
        <w:rPr>
          <w:i/>
        </w:rPr>
      </w:pPr>
      <w:r>
        <w:t xml:space="preserve">Évitez de dire « si on me fait ça, je peux faire ça plutôt que ça, etc… ». Vous gagnerez du temps en reproduisant de votre mieux ce qui est montré. </w:t>
      </w:r>
      <w:r w:rsidRPr="000571BA">
        <w:rPr>
          <w:u w:val="single"/>
        </w:rPr>
        <w:t>Toutes</w:t>
      </w:r>
      <w:r>
        <w:t xml:space="preserve"> les situations que vous imaginez seront abordées, mais au moment voulu. </w:t>
      </w:r>
      <w:r w:rsidRPr="000571BA">
        <w:rPr>
          <w:i/>
        </w:rPr>
        <w:t>L’aïkido a réponse à tout.</w:t>
      </w:r>
    </w:p>
    <w:p w:rsidR="000571BA" w:rsidRDefault="000571BA" w:rsidP="004D7FED">
      <w:pPr>
        <w:spacing w:line="276" w:lineRule="auto"/>
      </w:pPr>
      <w:r>
        <w:t>Par ailleurs, quand on pratique un art martial, on ne s’appuie jamais contre un mur (ou sur une arme !) sinon, comment cultiver le principe de vigilance, si important dans l’esprit martial ?</w:t>
      </w:r>
    </w:p>
    <w:p w:rsidR="000571BA" w:rsidRDefault="000571BA" w:rsidP="004D7FED">
      <w:pPr>
        <w:spacing w:line="276" w:lineRule="auto"/>
      </w:pPr>
      <w:r>
        <w:t>Répondre aux consignes avec la plus grande dextérité possible est un excellent exercice pour réagir dans l’instant. C’est un élément de l’étiquette à cultiver sans modération !</w:t>
      </w:r>
    </w:p>
    <w:p w:rsidR="000571BA" w:rsidRDefault="000571BA" w:rsidP="004D7FED">
      <w:pPr>
        <w:spacing w:line="276" w:lineRule="auto"/>
      </w:pPr>
    </w:p>
    <w:p w:rsidR="004D7FED" w:rsidRDefault="004D7FED" w:rsidP="004D7FED">
      <w:pPr>
        <w:spacing w:line="276" w:lineRule="auto"/>
      </w:pPr>
    </w:p>
    <w:p w:rsidR="000571BA" w:rsidRDefault="000571BA" w:rsidP="004D7FED">
      <w:pPr>
        <w:spacing w:line="276" w:lineRule="auto"/>
        <w:rPr>
          <w:b/>
        </w:rPr>
      </w:pPr>
      <w:r w:rsidRPr="000571BA">
        <w:rPr>
          <w:b/>
        </w:rPr>
        <w:t>2 – Les saluts</w:t>
      </w:r>
    </w:p>
    <w:p w:rsidR="004D7FED" w:rsidRPr="000571BA" w:rsidRDefault="004D7FED" w:rsidP="004D7FED">
      <w:pPr>
        <w:spacing w:line="276" w:lineRule="auto"/>
        <w:rPr>
          <w:b/>
        </w:rPr>
      </w:pPr>
    </w:p>
    <w:p w:rsidR="000571BA" w:rsidRDefault="000571BA" w:rsidP="004D7FED">
      <w:pPr>
        <w:spacing w:line="276" w:lineRule="auto"/>
      </w:pPr>
      <w:r>
        <w:t>On salue :</w:t>
      </w:r>
    </w:p>
    <w:p w:rsidR="000571BA" w:rsidRDefault="000571BA" w:rsidP="00E940F9">
      <w:pPr>
        <w:spacing w:after="240" w:line="276" w:lineRule="auto"/>
      </w:pPr>
      <w:r>
        <w:tab/>
        <w:t xml:space="preserve">- En entrant sur le tatami (tapis), en direction du </w:t>
      </w:r>
      <w:proofErr w:type="spellStart"/>
      <w:r>
        <w:t>kamiza</w:t>
      </w:r>
      <w:proofErr w:type="spellEnd"/>
      <w:r>
        <w:t xml:space="preserve"> (mur d’honneur, souvent celui devant lequel se place l’enseignant) et, en sortant du tatami, de la même façon. (On ne quitte jamais le tatami avant la fin du cours sans avoir prévenu l’enseignant !).</w:t>
      </w:r>
    </w:p>
    <w:p w:rsidR="000571BA" w:rsidRDefault="000571BA" w:rsidP="004D7FED">
      <w:pPr>
        <w:spacing w:line="276" w:lineRule="auto"/>
      </w:pPr>
      <w:r>
        <w:tab/>
        <w:t xml:space="preserve">- Avant et après les cours : salut en commun du </w:t>
      </w:r>
      <w:proofErr w:type="spellStart"/>
      <w:r>
        <w:t>kamiza</w:t>
      </w:r>
      <w:proofErr w:type="spellEnd"/>
      <w:r>
        <w:t>, puis salut entre enseignant et élèves.</w:t>
      </w:r>
    </w:p>
    <w:p w:rsidR="000571BA" w:rsidRDefault="000571BA" w:rsidP="00E940F9">
      <w:pPr>
        <w:spacing w:after="240" w:line="276" w:lineRule="auto"/>
      </w:pPr>
      <w:r>
        <w:t xml:space="preserve">Au salut du </w:t>
      </w:r>
      <w:proofErr w:type="spellStart"/>
      <w:r>
        <w:t>kamiza</w:t>
      </w:r>
      <w:proofErr w:type="spellEnd"/>
      <w:r>
        <w:t>, chacun peut associer la pensée qu’il souhaite (éthique, hommage à un modèle, etc…). Le portrait du fondateur de l’aïkido, (</w:t>
      </w:r>
      <w:proofErr w:type="spellStart"/>
      <w:r>
        <w:t>Moriheï</w:t>
      </w:r>
      <w:proofErr w:type="spellEnd"/>
      <w:r>
        <w:t xml:space="preserve"> </w:t>
      </w:r>
      <w:proofErr w:type="spellStart"/>
      <w:r>
        <w:t>Ueshiba</w:t>
      </w:r>
      <w:proofErr w:type="spellEnd"/>
      <w:r>
        <w:t xml:space="preserve">, 1883-1969), placé au </w:t>
      </w:r>
      <w:proofErr w:type="spellStart"/>
      <w:r>
        <w:t>kamiza</w:t>
      </w:r>
      <w:proofErr w:type="spellEnd"/>
      <w:r>
        <w:t>, nous rappelle que nous lui devons la chance et le plaisir de pratiquer cette discipline. Ainsi, ce salut est</w:t>
      </w:r>
      <w:r w:rsidR="00507F17">
        <w:t>,</w:t>
      </w:r>
      <w:r>
        <w:t xml:space="preserve"> le plus souvent</w:t>
      </w:r>
      <w:r w:rsidR="00507F17">
        <w:t>,</w:t>
      </w:r>
      <w:r>
        <w:t xml:space="preserve"> un hommage à sa mémoire.</w:t>
      </w:r>
    </w:p>
    <w:p w:rsidR="00507F17" w:rsidRDefault="00507F17" w:rsidP="00E940F9">
      <w:pPr>
        <w:spacing w:after="240" w:line="276" w:lineRule="auto"/>
      </w:pPr>
      <w:r>
        <w:tab/>
        <w:t>- Avant de pratiquer avec un partenaire, on se salue mutuellement. De même, après avoir pratiqué, on salu</w:t>
      </w:r>
      <w:r w:rsidR="005558A9">
        <w:t>e</w:t>
      </w:r>
      <w:r>
        <w:t xml:space="preserve"> son partenaire en ajoutant le plus souvent « merci ». Ces saluts sont l’expression du respect mutuel que nous nous portons.</w:t>
      </w:r>
    </w:p>
    <w:p w:rsidR="00507F17" w:rsidRPr="005558A9" w:rsidRDefault="00507F17" w:rsidP="004D7FED">
      <w:pPr>
        <w:spacing w:line="276" w:lineRule="auto"/>
      </w:pPr>
      <w:r w:rsidRPr="005558A9">
        <w:t xml:space="preserve">Dans la culture japonaise, les règles de l’étiquette sont innombrables et </w:t>
      </w:r>
      <w:r w:rsidR="00D458EC" w:rsidRPr="005558A9">
        <w:t>encadrent très précisément les gestes et les comportements</w:t>
      </w:r>
      <w:r w:rsidRPr="005558A9">
        <w:t xml:space="preserve">. Si vous avez </w:t>
      </w:r>
      <w:r w:rsidR="00D458EC" w:rsidRPr="005558A9">
        <w:t>le moindre doute</w:t>
      </w:r>
      <w:r w:rsidRPr="005558A9">
        <w:t>, n’hésitez jamais à questionner un ancien.</w:t>
      </w:r>
    </w:p>
    <w:p w:rsidR="00507F17" w:rsidRDefault="00507F17" w:rsidP="004D7FED">
      <w:pPr>
        <w:spacing w:line="276" w:lineRule="auto"/>
      </w:pPr>
    </w:p>
    <w:p w:rsidR="00507F17" w:rsidRDefault="00507F17" w:rsidP="004D7FED">
      <w:pPr>
        <w:spacing w:line="276" w:lineRule="auto"/>
      </w:pPr>
      <w:r>
        <w:t xml:space="preserve">À l’IAA, nous appliquons les règles essentielles de l’étiquette, mais nous sommes surtout attachés à sa partie non visible, celle des valeurs morales qui régissent les rapports entre les hommes et respectent les valeurs du </w:t>
      </w:r>
      <w:proofErr w:type="spellStart"/>
      <w:r>
        <w:t>Budo</w:t>
      </w:r>
      <w:proofErr w:type="spellEnd"/>
      <w:r>
        <w:t xml:space="preserve"> (voie du combat, code d’honneur traditionnel).</w:t>
      </w:r>
    </w:p>
    <w:p w:rsidR="00507F17" w:rsidRPr="005558A9" w:rsidRDefault="00507F17" w:rsidP="004D7FED">
      <w:pPr>
        <w:spacing w:line="276" w:lineRule="auto"/>
      </w:pPr>
      <w:r w:rsidRPr="00507F17">
        <w:rPr>
          <w:u w:val="single"/>
        </w:rPr>
        <w:t>L’étiquette est, pour nous, un état d’esprit, non une apparence</w:t>
      </w:r>
      <w:r w:rsidR="005558A9">
        <w:t xml:space="preserve">. </w:t>
      </w:r>
      <w:r w:rsidRPr="005558A9">
        <w:t>La partie la plus importante de l’étiquette n’est pas la partie visible mais la partie non visible (confiance, honneur, fidélité).</w:t>
      </w:r>
    </w:p>
    <w:p w:rsidR="006E4038" w:rsidRDefault="006E4038" w:rsidP="00FD68D3"/>
    <w:p w:rsidR="006E4038" w:rsidRDefault="006E4038" w:rsidP="00FD68D3"/>
    <w:p w:rsidR="00D458EC" w:rsidRPr="006E4038" w:rsidRDefault="00CB6A4F" w:rsidP="006E4038">
      <w:pPr>
        <w:ind w:firstLine="708"/>
      </w:pPr>
      <w:r>
        <w:rPr>
          <w:rFonts w:cs="Times New Roman"/>
          <w:noProof/>
          <w:szCs w:val="24"/>
          <w:lang w:eastAsia="fr-FR"/>
        </w:rPr>
        <w:lastRenderedPageBreak/>
        <w:drawing>
          <wp:anchor distT="36576" distB="36576" distL="36576" distR="36576" simplePos="0" relativeHeight="251664384" behindDoc="0" locked="0" layoutInCell="1" allowOverlap="1">
            <wp:simplePos x="0" y="0"/>
            <wp:positionH relativeFrom="margin">
              <wp:posOffset>0</wp:posOffset>
            </wp:positionH>
            <wp:positionV relativeFrom="paragraph">
              <wp:posOffset>-134620</wp:posOffset>
            </wp:positionV>
            <wp:extent cx="395605" cy="405130"/>
            <wp:effectExtent l="0" t="0" r="4445" b="0"/>
            <wp:wrapNone/>
            <wp:docPr id="8" name="Image 8" descr="tsu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suba"/>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5605" cy="405130"/>
                    </a:xfrm>
                    <a:prstGeom prst="rect">
                      <a:avLst/>
                    </a:prstGeom>
                    <a:noFill/>
                    <a:ln>
                      <a:noFill/>
                    </a:ln>
                    <a:effectLst/>
                  </pic:spPr>
                </pic:pic>
              </a:graphicData>
            </a:graphic>
          </wp:anchor>
        </w:drawing>
      </w:r>
      <w:r w:rsidR="00D458EC">
        <w:rPr>
          <w:b/>
          <w:sz w:val="28"/>
        </w:rPr>
        <w:t>HYGIÈNE</w:t>
      </w:r>
    </w:p>
    <w:p w:rsidR="006E4038" w:rsidRDefault="006E4038" w:rsidP="006E4038">
      <w:pPr>
        <w:spacing w:line="276" w:lineRule="auto"/>
      </w:pPr>
    </w:p>
    <w:p w:rsidR="00D458EC" w:rsidRDefault="00D458EC" w:rsidP="006E4038">
      <w:pPr>
        <w:spacing w:line="276" w:lineRule="auto"/>
      </w:pPr>
      <w:r>
        <w:t>Bien qu’évidentes, ces règles méritent d’être rappelées :</w:t>
      </w:r>
    </w:p>
    <w:p w:rsidR="00D458EC" w:rsidRDefault="00D458EC" w:rsidP="006E4038">
      <w:pPr>
        <w:spacing w:line="276" w:lineRule="auto"/>
      </w:pPr>
      <w:r>
        <w:tab/>
        <w:t xml:space="preserve">- Corps et </w:t>
      </w:r>
      <w:proofErr w:type="spellStart"/>
      <w:r>
        <w:t>keikogi</w:t>
      </w:r>
      <w:proofErr w:type="spellEnd"/>
      <w:r>
        <w:t xml:space="preserve"> (kimono) parfaitement propres</w:t>
      </w:r>
      <w:r w:rsidR="005558A9">
        <w:t>.</w:t>
      </w:r>
    </w:p>
    <w:p w:rsidR="00D458EC" w:rsidRDefault="00D458EC" w:rsidP="006E4038">
      <w:pPr>
        <w:spacing w:line="276" w:lineRule="auto"/>
      </w:pPr>
      <w:r>
        <w:tab/>
        <w:t xml:space="preserve">- Si vous transpirez beaucoup, passez votre </w:t>
      </w:r>
      <w:proofErr w:type="spellStart"/>
      <w:r>
        <w:t>keikogi</w:t>
      </w:r>
      <w:proofErr w:type="spellEnd"/>
      <w:r>
        <w:t xml:space="preserve"> au lave-linge après chaque cours.</w:t>
      </w:r>
    </w:p>
    <w:p w:rsidR="00D458EC" w:rsidRDefault="00D458EC" w:rsidP="006E4038">
      <w:pPr>
        <w:spacing w:line="276" w:lineRule="auto"/>
      </w:pPr>
      <w:r>
        <w:tab/>
        <w:t>- Utilisation de chaussures (</w:t>
      </w:r>
      <w:proofErr w:type="spellStart"/>
      <w:r>
        <w:t>zoris</w:t>
      </w:r>
      <w:proofErr w:type="spellEnd"/>
      <w:r>
        <w:t>, tongs…) pour aller du vestiaire au tapis, afin de ne pas souiller celui-ci.</w:t>
      </w:r>
    </w:p>
    <w:p w:rsidR="00D458EC" w:rsidRDefault="00D458EC" w:rsidP="006E4038">
      <w:pPr>
        <w:spacing w:line="276" w:lineRule="auto"/>
      </w:pPr>
      <w:r>
        <w:tab/>
        <w:t>- Ne pas garder de montre ou de bijoux sur soi pour pratiquer.</w:t>
      </w:r>
    </w:p>
    <w:p w:rsidR="006E4038" w:rsidRDefault="00D458EC" w:rsidP="006E4038">
      <w:pPr>
        <w:spacing w:line="276" w:lineRule="auto"/>
      </w:pPr>
      <w:r>
        <w:tab/>
        <w:t>- Ongles des pieds et des mains coupés de façon à ne pas blesser vos partenaires et ne pas risquer de vous les retourner.</w:t>
      </w:r>
    </w:p>
    <w:p w:rsidR="006E4038" w:rsidRDefault="006E1A42" w:rsidP="006E1A42">
      <w:pPr>
        <w:spacing w:line="276" w:lineRule="auto"/>
      </w:pPr>
      <w:r>
        <w:tab/>
        <w:t xml:space="preserve">- Maquillage aussi limité que possible de façon à ne pas tâcher les </w:t>
      </w:r>
      <w:proofErr w:type="spellStart"/>
      <w:r>
        <w:t>keikogis</w:t>
      </w:r>
      <w:proofErr w:type="spellEnd"/>
      <w:r>
        <w:t>.</w:t>
      </w:r>
    </w:p>
    <w:p w:rsidR="006E1A42" w:rsidRPr="006E1A42" w:rsidRDefault="006E1A42" w:rsidP="00FD68D3">
      <w:pPr>
        <w:rPr>
          <w:sz w:val="10"/>
          <w:szCs w:val="8"/>
        </w:rPr>
      </w:pPr>
    </w:p>
    <w:p w:rsidR="00D458EC" w:rsidRDefault="006E4038" w:rsidP="00FD68D3">
      <w:r>
        <w:rPr>
          <w:rFonts w:cs="Times New Roman"/>
          <w:noProof/>
          <w:szCs w:val="24"/>
          <w:lang w:eastAsia="fr-FR"/>
        </w:rPr>
        <w:drawing>
          <wp:anchor distT="36576" distB="36576" distL="36576" distR="36576" simplePos="0" relativeHeight="251678720" behindDoc="0" locked="0" layoutInCell="1" allowOverlap="1">
            <wp:simplePos x="0" y="0"/>
            <wp:positionH relativeFrom="margin">
              <wp:posOffset>0</wp:posOffset>
            </wp:positionH>
            <wp:positionV relativeFrom="paragraph">
              <wp:posOffset>36195</wp:posOffset>
            </wp:positionV>
            <wp:extent cx="395605" cy="405130"/>
            <wp:effectExtent l="0" t="0" r="4445" b="0"/>
            <wp:wrapNone/>
            <wp:docPr id="10" name="Image 10" descr="tsu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suba"/>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5605" cy="405130"/>
                    </a:xfrm>
                    <a:prstGeom prst="rect">
                      <a:avLst/>
                    </a:prstGeom>
                    <a:noFill/>
                    <a:ln>
                      <a:noFill/>
                    </a:ln>
                    <a:effectLst/>
                  </pic:spPr>
                </pic:pic>
              </a:graphicData>
            </a:graphic>
          </wp:anchor>
        </w:drawing>
      </w:r>
    </w:p>
    <w:p w:rsidR="00D458EC" w:rsidRPr="00D458EC" w:rsidRDefault="00D458EC" w:rsidP="006E4038">
      <w:pPr>
        <w:ind w:firstLine="708"/>
        <w:rPr>
          <w:b/>
          <w:sz w:val="28"/>
        </w:rPr>
      </w:pPr>
      <w:r w:rsidRPr="00D458EC">
        <w:rPr>
          <w:b/>
          <w:sz w:val="28"/>
        </w:rPr>
        <w:t>ORDRE</w:t>
      </w:r>
    </w:p>
    <w:p w:rsidR="00D458EC" w:rsidRDefault="00D458EC" w:rsidP="00FD68D3">
      <w:pPr>
        <w:rPr>
          <w:b/>
        </w:rPr>
      </w:pPr>
    </w:p>
    <w:p w:rsidR="00D458EC" w:rsidRDefault="00D458EC" w:rsidP="006E4038">
      <w:pPr>
        <w:spacing w:line="276" w:lineRule="auto"/>
      </w:pPr>
      <w:r>
        <w:t xml:space="preserve">Les sacs et les armes sont rangés dans la partie du dojo sans tatami, alignés le mieux possible. Les armes sont disposées de façon à être saisies </w:t>
      </w:r>
      <w:r w:rsidRPr="00D458EC">
        <w:rPr>
          <w:u w:val="single"/>
        </w:rPr>
        <w:t>rapidement</w:t>
      </w:r>
      <w:r>
        <w:t xml:space="preserve">. Les </w:t>
      </w:r>
      <w:proofErr w:type="spellStart"/>
      <w:r>
        <w:t>zoris</w:t>
      </w:r>
      <w:proofErr w:type="spellEnd"/>
      <w:r>
        <w:t xml:space="preserve"> sont disposés contre le tatami, les talons vers celui-ci.</w:t>
      </w:r>
    </w:p>
    <w:p w:rsidR="005E1478" w:rsidRDefault="005E1478" w:rsidP="006E4038">
      <w:pPr>
        <w:spacing w:line="276" w:lineRule="auto"/>
      </w:pPr>
      <w:r>
        <w:t>Marque</w:t>
      </w:r>
      <w:r w:rsidR="00CA351F">
        <w:t>z</w:t>
      </w:r>
      <w:r>
        <w:t xml:space="preserve"> vos armes et vos </w:t>
      </w:r>
      <w:proofErr w:type="spellStart"/>
      <w:r>
        <w:t>zoris</w:t>
      </w:r>
      <w:proofErr w:type="spellEnd"/>
      <w:r>
        <w:t>, cela évite des confusions.</w:t>
      </w:r>
    </w:p>
    <w:p w:rsidR="006E4038" w:rsidRPr="006E1A42" w:rsidRDefault="006E4038" w:rsidP="00FD68D3">
      <w:pPr>
        <w:rPr>
          <w:sz w:val="10"/>
          <w:szCs w:val="8"/>
        </w:rPr>
      </w:pPr>
    </w:p>
    <w:p w:rsidR="005E1478" w:rsidRDefault="006E4038" w:rsidP="00FD68D3">
      <w:r>
        <w:rPr>
          <w:rFonts w:cs="Times New Roman"/>
          <w:noProof/>
          <w:szCs w:val="24"/>
          <w:lang w:eastAsia="fr-FR"/>
        </w:rPr>
        <w:drawing>
          <wp:anchor distT="36576" distB="36576" distL="36576" distR="36576" simplePos="0" relativeHeight="251670528" behindDoc="0" locked="0" layoutInCell="1" allowOverlap="1">
            <wp:simplePos x="0" y="0"/>
            <wp:positionH relativeFrom="margin">
              <wp:align>left</wp:align>
            </wp:positionH>
            <wp:positionV relativeFrom="paragraph">
              <wp:posOffset>52705</wp:posOffset>
            </wp:positionV>
            <wp:extent cx="395605" cy="405130"/>
            <wp:effectExtent l="0" t="0" r="4445" b="0"/>
            <wp:wrapNone/>
            <wp:docPr id="11" name="Image 11" descr="tsu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suba"/>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5605" cy="405130"/>
                    </a:xfrm>
                    <a:prstGeom prst="rect">
                      <a:avLst/>
                    </a:prstGeom>
                    <a:noFill/>
                    <a:ln>
                      <a:noFill/>
                    </a:ln>
                    <a:effectLst/>
                  </pic:spPr>
                </pic:pic>
              </a:graphicData>
            </a:graphic>
          </wp:anchor>
        </w:drawing>
      </w:r>
    </w:p>
    <w:p w:rsidR="005E1478" w:rsidRDefault="005E1478" w:rsidP="006E4038">
      <w:pPr>
        <w:ind w:firstLine="708"/>
        <w:rPr>
          <w:b/>
          <w:sz w:val="28"/>
        </w:rPr>
      </w:pPr>
      <w:r>
        <w:rPr>
          <w:b/>
          <w:sz w:val="28"/>
        </w:rPr>
        <w:t>ASSIDUITÉ</w:t>
      </w:r>
    </w:p>
    <w:p w:rsidR="005E1478" w:rsidRDefault="005E1478" w:rsidP="00FD68D3"/>
    <w:p w:rsidR="005E1478" w:rsidRDefault="005E1478" w:rsidP="006E4038">
      <w:pPr>
        <w:spacing w:line="276" w:lineRule="auto"/>
      </w:pPr>
      <w:r>
        <w:t>Le succès que vous aurez en aïkido dépend de votre assiduité.</w:t>
      </w:r>
    </w:p>
    <w:p w:rsidR="00AD53FC" w:rsidRDefault="00AD53FC" w:rsidP="006E4038">
      <w:pPr>
        <w:spacing w:line="276" w:lineRule="auto"/>
      </w:pPr>
      <w:r>
        <w:t xml:space="preserve">Se rendre à l’entraînement, </w:t>
      </w:r>
      <w:r w:rsidRPr="005558A9">
        <w:t>le matin</w:t>
      </w:r>
      <w:r w:rsidR="005558A9">
        <w:t>, à l’heure du déjeuner</w:t>
      </w:r>
      <w:r w:rsidRPr="005558A9">
        <w:t xml:space="preserve"> </w:t>
      </w:r>
      <w:r>
        <w:t>ou après une journée de travail</w:t>
      </w:r>
      <w:r w:rsidR="00146DD1">
        <w:t>, demande souvent une bonne dose de volonté.</w:t>
      </w:r>
    </w:p>
    <w:p w:rsidR="00146DD1" w:rsidRDefault="00146DD1" w:rsidP="006E4038">
      <w:pPr>
        <w:spacing w:line="276" w:lineRule="auto"/>
      </w:pPr>
      <w:r>
        <w:t xml:space="preserve">Avant chaque cours, il y a toujours une bonne raison de ne pas venir. Le meilleur </w:t>
      </w:r>
      <w:r>
        <w:rPr>
          <w:rFonts w:cs="Times New Roman"/>
        </w:rPr>
        <w:t>"</w:t>
      </w:r>
      <w:r>
        <w:t>truc</w:t>
      </w:r>
      <w:r>
        <w:rPr>
          <w:rFonts w:cs="Times New Roman"/>
        </w:rPr>
        <w:t>"</w:t>
      </w:r>
      <w:r>
        <w:t xml:space="preserve"> est de décider, a priori, que </w:t>
      </w:r>
      <w:r w:rsidRPr="005558A9">
        <w:t xml:space="preserve">sauf cas de force majeure, </w:t>
      </w:r>
      <w:r>
        <w:t xml:space="preserve">aucune raison n’est valable et que </w:t>
      </w:r>
      <w:r w:rsidRPr="00146DD1">
        <w:rPr>
          <w:u w:val="single"/>
        </w:rPr>
        <w:t xml:space="preserve">l’entraînement est </w:t>
      </w:r>
      <w:r w:rsidRPr="00146DD1">
        <w:rPr>
          <w:rFonts w:cs="Times New Roman"/>
          <w:u w:val="single"/>
        </w:rPr>
        <w:t>"</w:t>
      </w:r>
      <w:r w:rsidRPr="00146DD1">
        <w:rPr>
          <w:u w:val="single"/>
        </w:rPr>
        <w:t>in</w:t>
      </w:r>
      <w:bookmarkStart w:id="0" w:name="_Hlk523765370"/>
      <w:r w:rsidR="0060523E">
        <w:rPr>
          <w:u w:val="single"/>
        </w:rPr>
        <w:t>contournable</w:t>
      </w:r>
      <w:r w:rsidRPr="00146DD1">
        <w:rPr>
          <w:rFonts w:cs="Times New Roman"/>
          <w:u w:val="single"/>
        </w:rPr>
        <w:t>"</w:t>
      </w:r>
      <w:bookmarkEnd w:id="0"/>
      <w:r>
        <w:t>. Ce sont celles et ceux qui suivent cette méthode qui récoltent le plus vite les richesses de la pratique.</w:t>
      </w:r>
    </w:p>
    <w:p w:rsidR="00146DD1" w:rsidRDefault="00146DD1" w:rsidP="006E4038">
      <w:pPr>
        <w:spacing w:line="276" w:lineRule="auto"/>
      </w:pPr>
      <w:r>
        <w:t>Vous constaterez qu’on est toujours en meilleure forme après le cours que lorsqu’on est arrivé. Mais naturellement, chacun reste maître du rythme de ses entraînements.</w:t>
      </w:r>
    </w:p>
    <w:p w:rsidR="00146DD1" w:rsidRDefault="00146DD1" w:rsidP="006E4038">
      <w:pPr>
        <w:spacing w:line="276" w:lineRule="auto"/>
      </w:pPr>
      <w:r w:rsidRPr="00146DD1">
        <w:rPr>
          <w:u w:val="single"/>
        </w:rPr>
        <w:t>Les stages</w:t>
      </w:r>
      <w:r w:rsidR="005558A9">
        <w:rPr>
          <w:u w:val="single"/>
        </w:rPr>
        <w:t xml:space="preserve"> </w:t>
      </w:r>
      <w:r w:rsidRPr="00146DD1">
        <w:rPr>
          <w:u w:val="single"/>
        </w:rPr>
        <w:t>du club sont très importants</w:t>
      </w:r>
      <w:r>
        <w:t>. Ils sont annoncés longtemps à l’avance ; placez-les d’emblée dans votre agenda, en leur accordant un caractère prioritaire !</w:t>
      </w:r>
    </w:p>
    <w:p w:rsidR="006E4038" w:rsidRPr="006E1A42" w:rsidRDefault="006E4038" w:rsidP="00FD68D3">
      <w:pPr>
        <w:rPr>
          <w:b/>
          <w:sz w:val="12"/>
          <w:szCs w:val="12"/>
        </w:rPr>
      </w:pPr>
    </w:p>
    <w:p w:rsidR="00146DD1" w:rsidRDefault="006E4038" w:rsidP="00FD68D3">
      <w:pPr>
        <w:rPr>
          <w:b/>
          <w:sz w:val="28"/>
        </w:rPr>
      </w:pPr>
      <w:r>
        <w:rPr>
          <w:rFonts w:cs="Times New Roman"/>
          <w:noProof/>
          <w:szCs w:val="24"/>
          <w:lang w:eastAsia="fr-FR"/>
        </w:rPr>
        <w:drawing>
          <wp:anchor distT="36576" distB="36576" distL="36576" distR="36576" simplePos="0" relativeHeight="251672576" behindDoc="0" locked="0" layoutInCell="1" allowOverlap="1">
            <wp:simplePos x="0" y="0"/>
            <wp:positionH relativeFrom="margin">
              <wp:align>left</wp:align>
            </wp:positionH>
            <wp:positionV relativeFrom="paragraph">
              <wp:posOffset>90170</wp:posOffset>
            </wp:positionV>
            <wp:extent cx="395605" cy="405130"/>
            <wp:effectExtent l="0" t="0" r="4445" b="0"/>
            <wp:wrapNone/>
            <wp:docPr id="12" name="Image 12" descr="tsu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suba"/>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5605" cy="405130"/>
                    </a:xfrm>
                    <a:prstGeom prst="rect">
                      <a:avLst/>
                    </a:prstGeom>
                    <a:noFill/>
                    <a:ln>
                      <a:noFill/>
                    </a:ln>
                    <a:effectLst/>
                  </pic:spPr>
                </pic:pic>
              </a:graphicData>
            </a:graphic>
          </wp:anchor>
        </w:drawing>
      </w:r>
    </w:p>
    <w:p w:rsidR="00146DD1" w:rsidRDefault="00146DD1" w:rsidP="006E4038">
      <w:pPr>
        <w:ind w:firstLine="708"/>
        <w:rPr>
          <w:b/>
          <w:sz w:val="28"/>
        </w:rPr>
      </w:pPr>
      <w:r>
        <w:rPr>
          <w:b/>
          <w:sz w:val="28"/>
        </w:rPr>
        <w:t>CONSTANCE ET DÉTERMINATION</w:t>
      </w:r>
    </w:p>
    <w:p w:rsidR="00146DD1" w:rsidRDefault="00146DD1" w:rsidP="00FD68D3">
      <w:pPr>
        <w:rPr>
          <w:szCs w:val="24"/>
        </w:rPr>
      </w:pPr>
    </w:p>
    <w:p w:rsidR="00146DD1" w:rsidRDefault="00146DD1" w:rsidP="006E4038">
      <w:pPr>
        <w:spacing w:line="276" w:lineRule="auto"/>
        <w:rPr>
          <w:szCs w:val="24"/>
        </w:rPr>
      </w:pPr>
      <w:r>
        <w:rPr>
          <w:szCs w:val="24"/>
        </w:rPr>
        <w:t>En choisissant de pratiquer un art martial, vous avez choisi la difficulté. C’est une bonne chose car c’est par les chemins difficiles qu’on accède aux plus grandes joies.</w:t>
      </w:r>
    </w:p>
    <w:p w:rsidR="00146DD1" w:rsidRDefault="00146DD1" w:rsidP="006E4038">
      <w:pPr>
        <w:spacing w:line="276" w:lineRule="auto"/>
        <w:rPr>
          <w:szCs w:val="24"/>
        </w:rPr>
      </w:pPr>
      <w:r>
        <w:rPr>
          <w:szCs w:val="24"/>
        </w:rPr>
        <w:t>Sans doute connaîtrez-vous le découragement, le doute. Franchir ces obstacles fait partie de l’entraînement. Votre objectif doit être de faire partie de ceux qui n’abandonnent pas. Si vous gagnez ce challenge, vous aurez réussi le plus difficile.</w:t>
      </w:r>
    </w:p>
    <w:p w:rsidR="00FE75F5" w:rsidRDefault="00146DD1" w:rsidP="00FE75F5">
      <w:pPr>
        <w:spacing w:line="276" w:lineRule="auto"/>
        <w:rPr>
          <w:szCs w:val="24"/>
        </w:rPr>
      </w:pPr>
      <w:r>
        <w:rPr>
          <w:szCs w:val="24"/>
        </w:rPr>
        <w:t xml:space="preserve">Sachez que vous ne serez jamais seul devant la difficulté : professeurs et anciens sont là pour vous aider </w:t>
      </w:r>
      <w:r w:rsidRPr="005558A9">
        <w:rPr>
          <w:szCs w:val="24"/>
        </w:rPr>
        <w:t>et vous soutenir.</w:t>
      </w:r>
      <w:r w:rsidR="00715B45" w:rsidRPr="005558A9">
        <w:rPr>
          <w:szCs w:val="24"/>
        </w:rPr>
        <w:t xml:space="preserve"> </w:t>
      </w:r>
      <w:r w:rsidR="00715B45">
        <w:rPr>
          <w:szCs w:val="24"/>
        </w:rPr>
        <w:t>N’hésitez jamais à leur parler : leur mission est de vous expliquer, de vous conseiller, de vous guider. Profitez-en sans hésitation.</w:t>
      </w:r>
    </w:p>
    <w:p w:rsidR="00715B45" w:rsidRPr="00FE75F5" w:rsidRDefault="006E4038" w:rsidP="00FE75F5">
      <w:pPr>
        <w:spacing w:line="276" w:lineRule="auto"/>
        <w:ind w:firstLine="708"/>
        <w:rPr>
          <w:szCs w:val="24"/>
        </w:rPr>
      </w:pPr>
      <w:r>
        <w:rPr>
          <w:rFonts w:cs="Times New Roman"/>
          <w:noProof/>
          <w:szCs w:val="24"/>
          <w:lang w:eastAsia="fr-FR"/>
        </w:rPr>
        <w:lastRenderedPageBreak/>
        <w:drawing>
          <wp:anchor distT="36576" distB="36576" distL="36576" distR="36576" simplePos="0" relativeHeight="251680768" behindDoc="0" locked="0" layoutInCell="1" allowOverlap="1">
            <wp:simplePos x="0" y="0"/>
            <wp:positionH relativeFrom="column">
              <wp:posOffset>0</wp:posOffset>
            </wp:positionH>
            <wp:positionV relativeFrom="paragraph">
              <wp:posOffset>-134620</wp:posOffset>
            </wp:positionV>
            <wp:extent cx="395605" cy="405130"/>
            <wp:effectExtent l="0" t="0" r="4445" b="0"/>
            <wp:wrapNone/>
            <wp:docPr id="13" name="Image 13" descr="tsu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suba"/>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5605" cy="405130"/>
                    </a:xfrm>
                    <a:prstGeom prst="rect">
                      <a:avLst/>
                    </a:prstGeom>
                    <a:noFill/>
                    <a:ln>
                      <a:noFill/>
                    </a:ln>
                    <a:effectLst/>
                  </pic:spPr>
                </pic:pic>
              </a:graphicData>
            </a:graphic>
          </wp:anchor>
        </w:drawing>
      </w:r>
      <w:r w:rsidR="00715B45">
        <w:rPr>
          <w:b/>
          <w:sz w:val="28"/>
          <w:szCs w:val="24"/>
        </w:rPr>
        <w:t>LE LANGAGE</w:t>
      </w:r>
    </w:p>
    <w:p w:rsidR="00715B45" w:rsidRDefault="00715B45" w:rsidP="00FD68D3">
      <w:pPr>
        <w:rPr>
          <w:szCs w:val="24"/>
        </w:rPr>
      </w:pPr>
    </w:p>
    <w:p w:rsidR="006075DD" w:rsidRDefault="006075DD" w:rsidP="00FE75F5">
      <w:pPr>
        <w:spacing w:line="276" w:lineRule="auto"/>
        <w:rPr>
          <w:szCs w:val="24"/>
        </w:rPr>
      </w:pPr>
      <w:r>
        <w:rPr>
          <w:szCs w:val="24"/>
        </w:rPr>
        <w:t>Vous entendrez des mots japonais qui désignent des actes ou des objets. On les utilise souvent pour éviter de longues périphrases, parfois par habitude, et aussi pour simplifier les choses dans les rencontres internationales.</w:t>
      </w:r>
    </w:p>
    <w:p w:rsidR="006075DD" w:rsidRDefault="006075DD" w:rsidP="00FE75F5">
      <w:pPr>
        <w:spacing w:line="276" w:lineRule="auto"/>
        <w:rPr>
          <w:szCs w:val="24"/>
        </w:rPr>
      </w:pPr>
      <w:r>
        <w:rPr>
          <w:szCs w:val="24"/>
        </w:rPr>
        <w:t>Un petit lexique, à la fin de ce guide, vous aidera à comprendre les mots les plus courants.</w:t>
      </w:r>
    </w:p>
    <w:p w:rsidR="00715B45" w:rsidRDefault="006075DD" w:rsidP="00FE75F5">
      <w:pPr>
        <w:spacing w:line="276" w:lineRule="auto"/>
        <w:rPr>
          <w:szCs w:val="24"/>
        </w:rPr>
      </w:pPr>
      <w:r>
        <w:rPr>
          <w:szCs w:val="24"/>
        </w:rPr>
        <w:t>Les noms des attaques et des techniques sont donnés par le professeur après sa démonstration.</w:t>
      </w:r>
      <w:r w:rsidR="005558A9">
        <w:rPr>
          <w:szCs w:val="24"/>
        </w:rPr>
        <w:t xml:space="preserve"> </w:t>
      </w:r>
      <w:r w:rsidRPr="005558A9">
        <w:rPr>
          <w:szCs w:val="24"/>
        </w:rPr>
        <w:t xml:space="preserve">Ne vous faites pas de souci : </w:t>
      </w:r>
      <w:r>
        <w:rPr>
          <w:szCs w:val="24"/>
        </w:rPr>
        <w:t xml:space="preserve">avec le temps vous mémoriserez ces termes à la faveur des répétitions. Ce n’est pas un point très important au début. Si vous êtes pressé, ou curieux, </w:t>
      </w:r>
      <w:r w:rsidRPr="005558A9">
        <w:rPr>
          <w:szCs w:val="24"/>
        </w:rPr>
        <w:t xml:space="preserve">ou </w:t>
      </w:r>
      <w:r w:rsidR="005558A9" w:rsidRPr="005558A9">
        <w:rPr>
          <w:szCs w:val="24"/>
        </w:rPr>
        <w:t>si</w:t>
      </w:r>
      <w:r w:rsidRPr="005558A9">
        <w:rPr>
          <w:szCs w:val="24"/>
        </w:rPr>
        <w:t xml:space="preserve"> les mots vous aident à fixer votre attention, </w:t>
      </w:r>
      <w:r>
        <w:rPr>
          <w:szCs w:val="24"/>
        </w:rPr>
        <w:t xml:space="preserve">il existe deux excellents livres </w:t>
      </w:r>
      <w:r w:rsidR="005558A9">
        <w:rPr>
          <w:szCs w:val="24"/>
        </w:rPr>
        <w:t xml:space="preserve">(Aïkido, tomes 1 et 2) </w:t>
      </w:r>
      <w:r>
        <w:rPr>
          <w:szCs w:val="24"/>
        </w:rPr>
        <w:t>qui désignent et illustrent toutes les attaques et techniques. Vous pouvez aussi questionner les anciens.</w:t>
      </w:r>
    </w:p>
    <w:p w:rsidR="00127386" w:rsidRDefault="00127386" w:rsidP="00FE75F5">
      <w:pPr>
        <w:spacing w:line="276" w:lineRule="auto"/>
        <w:rPr>
          <w:szCs w:val="24"/>
        </w:rPr>
      </w:pPr>
    </w:p>
    <w:p w:rsidR="005558A9" w:rsidRDefault="006E4038" w:rsidP="00FD68D3">
      <w:pPr>
        <w:rPr>
          <w:szCs w:val="24"/>
        </w:rPr>
      </w:pPr>
      <w:r>
        <w:rPr>
          <w:rFonts w:cs="Times New Roman"/>
          <w:noProof/>
          <w:szCs w:val="24"/>
          <w:lang w:eastAsia="fr-FR"/>
        </w:rPr>
        <w:drawing>
          <wp:anchor distT="36576" distB="36576" distL="36576" distR="36576" simplePos="0" relativeHeight="251682816" behindDoc="0" locked="0" layoutInCell="1" allowOverlap="1">
            <wp:simplePos x="0" y="0"/>
            <wp:positionH relativeFrom="column">
              <wp:posOffset>0</wp:posOffset>
            </wp:positionH>
            <wp:positionV relativeFrom="paragraph">
              <wp:posOffset>36195</wp:posOffset>
            </wp:positionV>
            <wp:extent cx="395605" cy="405130"/>
            <wp:effectExtent l="0" t="0" r="4445" b="0"/>
            <wp:wrapNone/>
            <wp:docPr id="7" name="Image 7" descr="tsu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suba"/>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5605" cy="405130"/>
                    </a:xfrm>
                    <a:prstGeom prst="rect">
                      <a:avLst/>
                    </a:prstGeom>
                    <a:noFill/>
                    <a:ln>
                      <a:noFill/>
                    </a:ln>
                    <a:effectLst/>
                  </pic:spPr>
                </pic:pic>
              </a:graphicData>
            </a:graphic>
          </wp:anchor>
        </w:drawing>
      </w:r>
    </w:p>
    <w:p w:rsidR="00715B45" w:rsidRPr="00715B45" w:rsidRDefault="00715B45" w:rsidP="006E4038">
      <w:pPr>
        <w:ind w:firstLine="708"/>
        <w:rPr>
          <w:b/>
          <w:sz w:val="28"/>
          <w:szCs w:val="24"/>
        </w:rPr>
      </w:pPr>
      <w:r w:rsidRPr="00715B45">
        <w:rPr>
          <w:b/>
          <w:sz w:val="28"/>
          <w:szCs w:val="24"/>
        </w:rPr>
        <w:t>LES GRADES</w:t>
      </w:r>
    </w:p>
    <w:p w:rsidR="00715B45" w:rsidRDefault="00715B45" w:rsidP="00FD68D3">
      <w:pPr>
        <w:rPr>
          <w:szCs w:val="24"/>
        </w:rPr>
      </w:pPr>
    </w:p>
    <w:p w:rsidR="006075DD" w:rsidRDefault="006075DD" w:rsidP="00FE75F5">
      <w:pPr>
        <w:spacing w:line="276" w:lineRule="auto"/>
        <w:rPr>
          <w:szCs w:val="24"/>
        </w:rPr>
      </w:pPr>
      <w:r>
        <w:rPr>
          <w:szCs w:val="24"/>
        </w:rPr>
        <w:t>Personne n’est obligé de passer des grades, mais préparer et passer un grade sont des actes qui accélèrent la progression et renseignent le pratiquant sur l’évolution de sa technique.</w:t>
      </w:r>
    </w:p>
    <w:p w:rsidR="006075DD" w:rsidRDefault="006075DD" w:rsidP="00FE75F5">
      <w:pPr>
        <w:spacing w:line="276" w:lineRule="auto"/>
        <w:rPr>
          <w:szCs w:val="24"/>
        </w:rPr>
      </w:pPr>
      <w:r>
        <w:rPr>
          <w:szCs w:val="24"/>
        </w:rPr>
        <w:t>Jusqu’au premier kyu (ceinture marron), les grades sont passés au sein du club. À partir du 1</w:t>
      </w:r>
      <w:r w:rsidRPr="006075DD">
        <w:rPr>
          <w:szCs w:val="24"/>
          <w:vertAlign w:val="superscript"/>
        </w:rPr>
        <w:t>er</w:t>
      </w:r>
      <w:r>
        <w:rPr>
          <w:szCs w:val="24"/>
        </w:rPr>
        <w:t xml:space="preserve"> dan (ceinture noire), </w:t>
      </w:r>
      <w:r w:rsidR="005558A9">
        <w:rPr>
          <w:szCs w:val="24"/>
        </w:rPr>
        <w:t xml:space="preserve">il se passent </w:t>
      </w:r>
      <w:r>
        <w:rPr>
          <w:szCs w:val="24"/>
        </w:rPr>
        <w:t>devant un jury national spécialisé. En France, un grade dan est un diplôme d’État, avec toutes les prérogative</w:t>
      </w:r>
      <w:r w:rsidR="0060523E">
        <w:rPr>
          <w:szCs w:val="24"/>
        </w:rPr>
        <w:t>s</w:t>
      </w:r>
      <w:r>
        <w:rPr>
          <w:szCs w:val="24"/>
        </w:rPr>
        <w:t xml:space="preserve"> et les obligations qui y sont attachées.</w:t>
      </w:r>
    </w:p>
    <w:p w:rsidR="00127386" w:rsidRDefault="00127386" w:rsidP="00FE75F5">
      <w:pPr>
        <w:spacing w:line="276" w:lineRule="auto"/>
        <w:rPr>
          <w:szCs w:val="24"/>
        </w:rPr>
      </w:pPr>
    </w:p>
    <w:p w:rsidR="005558A9" w:rsidRDefault="003B5922" w:rsidP="00FD68D3">
      <w:pPr>
        <w:rPr>
          <w:szCs w:val="24"/>
        </w:rPr>
      </w:pPr>
      <w:r>
        <w:rPr>
          <w:rFonts w:cs="Times New Roman"/>
          <w:noProof/>
          <w:szCs w:val="24"/>
          <w:lang w:eastAsia="fr-FR"/>
        </w:rPr>
        <w:drawing>
          <wp:anchor distT="36576" distB="36576" distL="36576" distR="36576" simplePos="0" relativeHeight="251684864" behindDoc="0" locked="0" layoutInCell="1" allowOverlap="1">
            <wp:simplePos x="0" y="0"/>
            <wp:positionH relativeFrom="column">
              <wp:posOffset>0</wp:posOffset>
            </wp:positionH>
            <wp:positionV relativeFrom="paragraph">
              <wp:posOffset>40640</wp:posOffset>
            </wp:positionV>
            <wp:extent cx="395605" cy="405130"/>
            <wp:effectExtent l="0" t="0" r="4445" b="0"/>
            <wp:wrapNone/>
            <wp:docPr id="15" name="Image 15" descr="tsu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suba"/>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5605" cy="405130"/>
                    </a:xfrm>
                    <a:prstGeom prst="rect">
                      <a:avLst/>
                    </a:prstGeom>
                    <a:noFill/>
                    <a:ln>
                      <a:noFill/>
                    </a:ln>
                    <a:effectLst/>
                  </pic:spPr>
                </pic:pic>
              </a:graphicData>
            </a:graphic>
          </wp:anchor>
        </w:drawing>
      </w:r>
    </w:p>
    <w:p w:rsidR="00715B45" w:rsidRPr="003B5922" w:rsidRDefault="00715B45" w:rsidP="003B5922">
      <w:pPr>
        <w:ind w:firstLine="708"/>
        <w:rPr>
          <w:szCs w:val="24"/>
        </w:rPr>
      </w:pPr>
      <w:r w:rsidRPr="0060523E">
        <w:rPr>
          <w:b/>
          <w:sz w:val="28"/>
          <w:szCs w:val="24"/>
        </w:rPr>
        <w:t>L’ADMINISTRATIF</w:t>
      </w:r>
    </w:p>
    <w:p w:rsidR="00715B45" w:rsidRDefault="00715B45" w:rsidP="00FD68D3">
      <w:pPr>
        <w:rPr>
          <w:szCs w:val="24"/>
        </w:rPr>
      </w:pPr>
    </w:p>
    <w:p w:rsidR="00C937B2" w:rsidRPr="00127386" w:rsidRDefault="00715B45" w:rsidP="00127386">
      <w:pPr>
        <w:rPr>
          <w:b/>
          <w:szCs w:val="24"/>
        </w:rPr>
      </w:pPr>
      <w:r w:rsidRPr="0060523E">
        <w:rPr>
          <w:b/>
          <w:szCs w:val="24"/>
        </w:rPr>
        <w:t>Passeport sportif</w:t>
      </w:r>
    </w:p>
    <w:p w:rsidR="00127386" w:rsidRPr="00127386" w:rsidRDefault="00127386" w:rsidP="003B5922">
      <w:pPr>
        <w:spacing w:line="276" w:lineRule="auto"/>
        <w:rPr>
          <w:sz w:val="16"/>
          <w:szCs w:val="16"/>
        </w:rPr>
      </w:pPr>
    </w:p>
    <w:p w:rsidR="00C937B2" w:rsidRPr="0060523E" w:rsidRDefault="00C937B2" w:rsidP="003B5922">
      <w:pPr>
        <w:spacing w:line="276" w:lineRule="auto"/>
        <w:rPr>
          <w:szCs w:val="24"/>
        </w:rPr>
      </w:pPr>
      <w:r w:rsidRPr="0060523E">
        <w:rPr>
          <w:szCs w:val="24"/>
        </w:rPr>
        <w:t xml:space="preserve">Document rassemblant tous les renseignements </w:t>
      </w:r>
      <w:r w:rsidR="0060523E">
        <w:rPr>
          <w:szCs w:val="24"/>
        </w:rPr>
        <w:t>(n° de licence, certificat médical, club, grade</w:t>
      </w:r>
      <w:r w:rsidR="005558A9">
        <w:rPr>
          <w:szCs w:val="24"/>
        </w:rPr>
        <w:t>s</w:t>
      </w:r>
      <w:r w:rsidR="0060523E">
        <w:rPr>
          <w:szCs w:val="24"/>
        </w:rPr>
        <w:t xml:space="preserve">, stages suivis…) </w:t>
      </w:r>
      <w:r w:rsidRPr="0060523E">
        <w:rPr>
          <w:szCs w:val="24"/>
        </w:rPr>
        <w:t>sur un pratiquant. Il vous est remis avec votre première licence.</w:t>
      </w:r>
    </w:p>
    <w:p w:rsidR="00715B45" w:rsidRDefault="00715B45" w:rsidP="00FD68D3">
      <w:pPr>
        <w:rPr>
          <w:szCs w:val="24"/>
        </w:rPr>
      </w:pPr>
    </w:p>
    <w:p w:rsidR="00715B45" w:rsidRDefault="00715B45" w:rsidP="00FD68D3">
      <w:pPr>
        <w:rPr>
          <w:b/>
          <w:szCs w:val="24"/>
        </w:rPr>
      </w:pPr>
      <w:r w:rsidRPr="00715B45">
        <w:rPr>
          <w:b/>
          <w:szCs w:val="24"/>
        </w:rPr>
        <w:t>Certificat médical</w:t>
      </w:r>
    </w:p>
    <w:p w:rsidR="00C937B2" w:rsidRPr="00127386" w:rsidRDefault="00C937B2" w:rsidP="00FD68D3">
      <w:pPr>
        <w:rPr>
          <w:b/>
          <w:sz w:val="16"/>
          <w:szCs w:val="16"/>
        </w:rPr>
      </w:pPr>
    </w:p>
    <w:p w:rsidR="00C937B2" w:rsidRPr="00C937B2" w:rsidRDefault="00C937B2" w:rsidP="003B5922">
      <w:pPr>
        <w:spacing w:line="276" w:lineRule="auto"/>
        <w:rPr>
          <w:i/>
          <w:szCs w:val="24"/>
        </w:rPr>
      </w:pPr>
      <w:r w:rsidRPr="0060523E">
        <w:rPr>
          <w:szCs w:val="24"/>
        </w:rPr>
        <w:t>Un certificat médical de non</w:t>
      </w:r>
      <w:r w:rsidR="0055389E">
        <w:rPr>
          <w:szCs w:val="24"/>
        </w:rPr>
        <w:t xml:space="preserve"> </w:t>
      </w:r>
      <w:r w:rsidRPr="0060523E">
        <w:rPr>
          <w:szCs w:val="24"/>
        </w:rPr>
        <w:t>contr</w:t>
      </w:r>
      <w:r w:rsidR="0055389E">
        <w:rPr>
          <w:szCs w:val="24"/>
        </w:rPr>
        <w:t>e</w:t>
      </w:r>
      <w:r w:rsidR="00F12F74">
        <w:rPr>
          <w:szCs w:val="24"/>
        </w:rPr>
        <w:t>-</w:t>
      </w:r>
      <w:r w:rsidRPr="0060523E">
        <w:rPr>
          <w:szCs w:val="24"/>
        </w:rPr>
        <w:t xml:space="preserve">indication à la pratique de l’aïkido est indispensable. </w:t>
      </w:r>
      <w:r w:rsidR="00B131E6">
        <w:rPr>
          <w:szCs w:val="24"/>
        </w:rPr>
        <w:t>Il peut être é</w:t>
      </w:r>
      <w:r w:rsidRPr="0060523E">
        <w:rPr>
          <w:szCs w:val="24"/>
        </w:rPr>
        <w:t>tabli par le médecin de votre choix ou par</w:t>
      </w:r>
      <w:r w:rsidR="0060523E">
        <w:rPr>
          <w:szCs w:val="24"/>
        </w:rPr>
        <w:t xml:space="preserve"> </w:t>
      </w:r>
      <w:r w:rsidRPr="0060523E">
        <w:rPr>
          <w:szCs w:val="24"/>
        </w:rPr>
        <w:t>un service de médecine sportive</w:t>
      </w:r>
      <w:r w:rsidR="0060523E">
        <w:rPr>
          <w:szCs w:val="24"/>
        </w:rPr>
        <w:t>.</w:t>
      </w:r>
      <w:r w:rsidR="0014323D">
        <w:rPr>
          <w:szCs w:val="24"/>
        </w:rPr>
        <w:t xml:space="preserve"> Sous certaines conditions, il sera valide pendant trois ans.</w:t>
      </w:r>
    </w:p>
    <w:p w:rsidR="00C937B2" w:rsidRPr="00C937B2" w:rsidRDefault="00C937B2" w:rsidP="003B5922">
      <w:pPr>
        <w:spacing w:line="276" w:lineRule="auto"/>
        <w:rPr>
          <w:szCs w:val="24"/>
        </w:rPr>
      </w:pPr>
      <w:r w:rsidRPr="00C937B2">
        <w:rPr>
          <w:szCs w:val="24"/>
        </w:rPr>
        <w:t xml:space="preserve">Faites-le </w:t>
      </w:r>
      <w:r w:rsidR="0060523E">
        <w:rPr>
          <w:szCs w:val="24"/>
        </w:rPr>
        <w:t xml:space="preserve">directement </w:t>
      </w:r>
      <w:r w:rsidRPr="00C937B2">
        <w:rPr>
          <w:szCs w:val="24"/>
        </w:rPr>
        <w:t>porter sur votre passeport, vous éviterez une feuille volante.</w:t>
      </w:r>
    </w:p>
    <w:p w:rsidR="00715B45" w:rsidRDefault="00715B45" w:rsidP="00FD68D3">
      <w:pPr>
        <w:rPr>
          <w:szCs w:val="24"/>
        </w:rPr>
      </w:pPr>
    </w:p>
    <w:p w:rsidR="00715B45" w:rsidRPr="00715B45" w:rsidRDefault="00715B45" w:rsidP="00FD68D3">
      <w:pPr>
        <w:rPr>
          <w:b/>
          <w:szCs w:val="24"/>
        </w:rPr>
      </w:pPr>
      <w:r w:rsidRPr="00715B45">
        <w:rPr>
          <w:b/>
          <w:szCs w:val="24"/>
        </w:rPr>
        <w:t>Assurance</w:t>
      </w:r>
    </w:p>
    <w:p w:rsidR="00C937B2" w:rsidRPr="00127386" w:rsidRDefault="00C937B2" w:rsidP="00FD68D3">
      <w:pPr>
        <w:rPr>
          <w:sz w:val="16"/>
          <w:szCs w:val="16"/>
        </w:rPr>
      </w:pPr>
    </w:p>
    <w:p w:rsidR="005558A9" w:rsidRDefault="005558A9" w:rsidP="003B5922">
      <w:pPr>
        <w:spacing w:line="276" w:lineRule="auto"/>
        <w:rPr>
          <w:szCs w:val="24"/>
        </w:rPr>
      </w:pPr>
      <w:r>
        <w:rPr>
          <w:szCs w:val="24"/>
        </w:rPr>
        <w:t xml:space="preserve">Dès lors que vous avez souscrit votre licence et que vous disposez d’un certificat médical, vous êtes assurés </w:t>
      </w:r>
      <w:r w:rsidR="00C659CF">
        <w:rPr>
          <w:szCs w:val="24"/>
        </w:rPr>
        <w:t>pour la pratique de l’aïkido, tant au sein du club que lors des stages.</w:t>
      </w:r>
    </w:p>
    <w:p w:rsidR="00C659CF" w:rsidRDefault="00C659CF" w:rsidP="00FD68D3">
      <w:pPr>
        <w:rPr>
          <w:szCs w:val="24"/>
        </w:rPr>
      </w:pPr>
    </w:p>
    <w:p w:rsidR="00715B45" w:rsidRPr="00715B45" w:rsidRDefault="00715B45" w:rsidP="00FD68D3">
      <w:pPr>
        <w:rPr>
          <w:b/>
          <w:szCs w:val="24"/>
        </w:rPr>
      </w:pPr>
      <w:r w:rsidRPr="00715B45">
        <w:rPr>
          <w:b/>
          <w:szCs w:val="24"/>
        </w:rPr>
        <w:t>Cotisation/participation</w:t>
      </w:r>
    </w:p>
    <w:p w:rsidR="00715B45" w:rsidRPr="00127386" w:rsidRDefault="00715B45" w:rsidP="00FD68D3">
      <w:pPr>
        <w:rPr>
          <w:sz w:val="16"/>
          <w:szCs w:val="16"/>
        </w:rPr>
      </w:pPr>
    </w:p>
    <w:p w:rsidR="00715B45" w:rsidRDefault="00C937B2" w:rsidP="003B5922">
      <w:pPr>
        <w:spacing w:line="276" w:lineRule="auto"/>
        <w:rPr>
          <w:szCs w:val="24"/>
        </w:rPr>
      </w:pPr>
      <w:r>
        <w:rPr>
          <w:szCs w:val="24"/>
        </w:rPr>
        <w:t>Payable au premier cours du trimestre</w:t>
      </w:r>
      <w:r w:rsidR="00C659CF">
        <w:rPr>
          <w:szCs w:val="24"/>
        </w:rPr>
        <w:t>,</w:t>
      </w:r>
      <w:r>
        <w:rPr>
          <w:szCs w:val="24"/>
        </w:rPr>
        <w:t xml:space="preserve"> afin de ne pas perdre d</w:t>
      </w:r>
      <w:r w:rsidR="00BE59BD">
        <w:rPr>
          <w:szCs w:val="24"/>
        </w:rPr>
        <w:t>e temps avec cette formalité. Si vous avez un problème de trésorerie, n’hésitez pas à nous le dir</w:t>
      </w:r>
      <w:r w:rsidR="00C659CF">
        <w:rPr>
          <w:szCs w:val="24"/>
        </w:rPr>
        <w:t>e</w:t>
      </w:r>
      <w:r w:rsidR="00BE59BD">
        <w:rPr>
          <w:szCs w:val="24"/>
        </w:rPr>
        <w:t>. Il serait dommage de suspendre vos cours pour cette raison ! Il y a toujours une solution.</w:t>
      </w:r>
    </w:p>
    <w:p w:rsidR="003B5922" w:rsidRDefault="003B5922" w:rsidP="003B5922">
      <w:pPr>
        <w:rPr>
          <w:b/>
          <w:sz w:val="28"/>
          <w:szCs w:val="24"/>
        </w:rPr>
      </w:pPr>
    </w:p>
    <w:p w:rsidR="003B5922" w:rsidRDefault="003B5922" w:rsidP="003B5922">
      <w:pPr>
        <w:rPr>
          <w:b/>
          <w:sz w:val="28"/>
          <w:szCs w:val="24"/>
        </w:rPr>
      </w:pPr>
    </w:p>
    <w:p w:rsidR="00715B45" w:rsidRDefault="003B5922" w:rsidP="003B5922">
      <w:pPr>
        <w:ind w:firstLine="708"/>
        <w:rPr>
          <w:b/>
          <w:sz w:val="28"/>
          <w:szCs w:val="24"/>
        </w:rPr>
      </w:pPr>
      <w:r>
        <w:rPr>
          <w:rFonts w:cs="Times New Roman"/>
          <w:noProof/>
          <w:szCs w:val="24"/>
          <w:lang w:eastAsia="fr-FR"/>
        </w:rPr>
        <w:drawing>
          <wp:anchor distT="36576" distB="36576" distL="36576" distR="36576" simplePos="0" relativeHeight="251686912" behindDoc="0" locked="0" layoutInCell="1" allowOverlap="1">
            <wp:simplePos x="0" y="0"/>
            <wp:positionH relativeFrom="column">
              <wp:posOffset>0</wp:posOffset>
            </wp:positionH>
            <wp:positionV relativeFrom="paragraph">
              <wp:posOffset>-97790</wp:posOffset>
            </wp:positionV>
            <wp:extent cx="395605" cy="405130"/>
            <wp:effectExtent l="0" t="0" r="4445" b="0"/>
            <wp:wrapNone/>
            <wp:docPr id="16" name="Image 16" descr="tsu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suba"/>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5605" cy="405130"/>
                    </a:xfrm>
                    <a:prstGeom prst="rect">
                      <a:avLst/>
                    </a:prstGeom>
                    <a:noFill/>
                    <a:ln>
                      <a:noFill/>
                    </a:ln>
                    <a:effectLst/>
                  </pic:spPr>
                </pic:pic>
              </a:graphicData>
            </a:graphic>
          </wp:anchor>
        </w:drawing>
      </w:r>
      <w:r w:rsidR="00715B45">
        <w:rPr>
          <w:b/>
          <w:sz w:val="28"/>
          <w:szCs w:val="24"/>
        </w:rPr>
        <w:t>PETIT LEXIQUE</w:t>
      </w:r>
    </w:p>
    <w:p w:rsidR="00C659CF" w:rsidRDefault="00C659CF" w:rsidP="00FD68D3">
      <w:pPr>
        <w:rPr>
          <w:b/>
          <w:sz w:val="28"/>
          <w:szCs w:val="24"/>
        </w:rPr>
      </w:pPr>
    </w:p>
    <w:p w:rsidR="003B5922" w:rsidRDefault="003B5922" w:rsidP="00FD68D3">
      <w:pPr>
        <w:rPr>
          <w:b/>
          <w:sz w:val="28"/>
          <w:szCs w:val="24"/>
        </w:rPr>
      </w:pPr>
    </w:p>
    <w:p w:rsidR="003B5922" w:rsidRDefault="003B5922" w:rsidP="00FD68D3">
      <w:pPr>
        <w:rPr>
          <w:b/>
          <w:sz w:val="28"/>
          <w:szCs w:val="24"/>
        </w:rPr>
      </w:pPr>
    </w:p>
    <w:p w:rsidR="003B5922" w:rsidRDefault="003B5922" w:rsidP="00FD68D3">
      <w:pPr>
        <w:rPr>
          <w:b/>
          <w:sz w:val="28"/>
          <w:szCs w:val="24"/>
        </w:rPr>
      </w:pPr>
    </w:p>
    <w:tbl>
      <w:tblPr>
        <w:tblStyle w:val="Grilledutableau"/>
        <w:tblW w:w="0" w:type="auto"/>
        <w:tblLook w:val="04A0"/>
      </w:tblPr>
      <w:tblGrid>
        <w:gridCol w:w="2263"/>
        <w:gridCol w:w="6799"/>
      </w:tblGrid>
      <w:tr w:rsidR="00715B45" w:rsidTr="00B813F8">
        <w:tc>
          <w:tcPr>
            <w:tcW w:w="2263" w:type="dxa"/>
            <w:shd w:val="clear" w:color="auto" w:fill="F2F2F2" w:themeFill="background1" w:themeFillShade="F2"/>
          </w:tcPr>
          <w:p w:rsidR="00715B45" w:rsidRPr="00715B45" w:rsidRDefault="00715B45" w:rsidP="003B5922">
            <w:pPr>
              <w:spacing w:line="360" w:lineRule="auto"/>
              <w:rPr>
                <w:b/>
                <w:szCs w:val="24"/>
              </w:rPr>
            </w:pPr>
            <w:r>
              <w:rPr>
                <w:b/>
                <w:szCs w:val="24"/>
              </w:rPr>
              <w:t>Dojo</w:t>
            </w:r>
          </w:p>
        </w:tc>
        <w:tc>
          <w:tcPr>
            <w:tcW w:w="6799" w:type="dxa"/>
          </w:tcPr>
          <w:p w:rsidR="00715B45" w:rsidRPr="00715B45" w:rsidRDefault="00BE59BD" w:rsidP="003B5922">
            <w:pPr>
              <w:spacing w:line="360" w:lineRule="auto"/>
              <w:rPr>
                <w:szCs w:val="24"/>
              </w:rPr>
            </w:pPr>
            <w:r>
              <w:rPr>
                <w:szCs w:val="24"/>
              </w:rPr>
              <w:t>Lieu où on étudie l’art martial</w:t>
            </w:r>
          </w:p>
        </w:tc>
      </w:tr>
      <w:tr w:rsidR="00715B45" w:rsidTr="00B813F8">
        <w:tc>
          <w:tcPr>
            <w:tcW w:w="2263" w:type="dxa"/>
            <w:shd w:val="clear" w:color="auto" w:fill="F2F2F2" w:themeFill="background1" w:themeFillShade="F2"/>
          </w:tcPr>
          <w:p w:rsidR="00715B45" w:rsidRPr="00715B45" w:rsidRDefault="00715B45" w:rsidP="003B5922">
            <w:pPr>
              <w:spacing w:line="360" w:lineRule="auto"/>
              <w:rPr>
                <w:b/>
                <w:szCs w:val="24"/>
              </w:rPr>
            </w:pPr>
            <w:r>
              <w:rPr>
                <w:b/>
                <w:szCs w:val="24"/>
              </w:rPr>
              <w:t>Tatami</w:t>
            </w:r>
          </w:p>
        </w:tc>
        <w:tc>
          <w:tcPr>
            <w:tcW w:w="6799" w:type="dxa"/>
          </w:tcPr>
          <w:p w:rsidR="00715B45" w:rsidRPr="00715B45" w:rsidRDefault="00BE59BD" w:rsidP="003B5922">
            <w:pPr>
              <w:spacing w:line="360" w:lineRule="auto"/>
              <w:rPr>
                <w:szCs w:val="24"/>
              </w:rPr>
            </w:pPr>
            <w:r>
              <w:rPr>
                <w:szCs w:val="24"/>
              </w:rPr>
              <w:t>Tapis</w:t>
            </w:r>
          </w:p>
        </w:tc>
      </w:tr>
      <w:tr w:rsidR="00715B45" w:rsidTr="00B813F8">
        <w:tc>
          <w:tcPr>
            <w:tcW w:w="2263" w:type="dxa"/>
            <w:shd w:val="clear" w:color="auto" w:fill="F2F2F2" w:themeFill="background1" w:themeFillShade="F2"/>
          </w:tcPr>
          <w:p w:rsidR="00715B45" w:rsidRPr="00715B45" w:rsidRDefault="00715B45" w:rsidP="003B5922">
            <w:pPr>
              <w:spacing w:line="360" w:lineRule="auto"/>
              <w:rPr>
                <w:b/>
                <w:szCs w:val="24"/>
              </w:rPr>
            </w:pPr>
            <w:proofErr w:type="spellStart"/>
            <w:r>
              <w:rPr>
                <w:b/>
                <w:szCs w:val="24"/>
              </w:rPr>
              <w:t>Kamiza</w:t>
            </w:r>
            <w:proofErr w:type="spellEnd"/>
          </w:p>
        </w:tc>
        <w:tc>
          <w:tcPr>
            <w:tcW w:w="6799" w:type="dxa"/>
          </w:tcPr>
          <w:p w:rsidR="00715B45" w:rsidRPr="00715B45" w:rsidRDefault="00BE59BD" w:rsidP="003B5922">
            <w:pPr>
              <w:spacing w:line="360" w:lineRule="auto"/>
              <w:rPr>
                <w:szCs w:val="24"/>
              </w:rPr>
            </w:pPr>
            <w:r>
              <w:rPr>
                <w:szCs w:val="24"/>
              </w:rPr>
              <w:t>Mur d’honneur vers lequel on salue et où se tient le professeur quand la configuration du dojo le permet</w:t>
            </w:r>
          </w:p>
        </w:tc>
      </w:tr>
      <w:tr w:rsidR="00715B45" w:rsidTr="00B813F8">
        <w:tc>
          <w:tcPr>
            <w:tcW w:w="2263" w:type="dxa"/>
            <w:shd w:val="clear" w:color="auto" w:fill="F2F2F2" w:themeFill="background1" w:themeFillShade="F2"/>
          </w:tcPr>
          <w:p w:rsidR="00715B45" w:rsidRPr="00715B45" w:rsidRDefault="00715B45" w:rsidP="003B5922">
            <w:pPr>
              <w:spacing w:line="360" w:lineRule="auto"/>
              <w:rPr>
                <w:b/>
                <w:szCs w:val="24"/>
              </w:rPr>
            </w:pPr>
            <w:proofErr w:type="spellStart"/>
            <w:r>
              <w:rPr>
                <w:b/>
                <w:szCs w:val="24"/>
              </w:rPr>
              <w:t>Keikogi</w:t>
            </w:r>
            <w:proofErr w:type="spellEnd"/>
          </w:p>
        </w:tc>
        <w:tc>
          <w:tcPr>
            <w:tcW w:w="6799" w:type="dxa"/>
          </w:tcPr>
          <w:p w:rsidR="00715B45" w:rsidRPr="00715B45" w:rsidRDefault="00BE59BD" w:rsidP="003B5922">
            <w:pPr>
              <w:spacing w:line="360" w:lineRule="auto"/>
              <w:rPr>
                <w:szCs w:val="24"/>
              </w:rPr>
            </w:pPr>
            <w:r>
              <w:rPr>
                <w:szCs w:val="24"/>
              </w:rPr>
              <w:t>Ce que le grand public appelle, à tort, kimono</w:t>
            </w:r>
          </w:p>
        </w:tc>
      </w:tr>
      <w:tr w:rsidR="00715B45" w:rsidTr="00B813F8">
        <w:tc>
          <w:tcPr>
            <w:tcW w:w="2263" w:type="dxa"/>
            <w:shd w:val="clear" w:color="auto" w:fill="F2F2F2" w:themeFill="background1" w:themeFillShade="F2"/>
          </w:tcPr>
          <w:p w:rsidR="00715B45" w:rsidRPr="00715B45" w:rsidRDefault="00715B45" w:rsidP="003B5922">
            <w:pPr>
              <w:spacing w:line="360" w:lineRule="auto"/>
              <w:rPr>
                <w:b/>
                <w:szCs w:val="24"/>
              </w:rPr>
            </w:pPr>
            <w:proofErr w:type="spellStart"/>
            <w:r>
              <w:rPr>
                <w:b/>
                <w:szCs w:val="24"/>
              </w:rPr>
              <w:t>Seiza</w:t>
            </w:r>
            <w:proofErr w:type="spellEnd"/>
          </w:p>
        </w:tc>
        <w:tc>
          <w:tcPr>
            <w:tcW w:w="6799" w:type="dxa"/>
          </w:tcPr>
          <w:p w:rsidR="00715B45" w:rsidRPr="00715B45" w:rsidRDefault="00BE59BD" w:rsidP="003B5922">
            <w:pPr>
              <w:spacing w:line="360" w:lineRule="auto"/>
              <w:rPr>
                <w:szCs w:val="24"/>
              </w:rPr>
            </w:pPr>
            <w:r>
              <w:rPr>
                <w:szCs w:val="24"/>
              </w:rPr>
              <w:t>Posture</w:t>
            </w:r>
            <w:bookmarkStart w:id="1" w:name="_GoBack"/>
            <w:bookmarkEnd w:id="1"/>
            <w:r>
              <w:rPr>
                <w:szCs w:val="24"/>
              </w:rPr>
              <w:t xml:space="preserve"> </w:t>
            </w:r>
            <w:r w:rsidR="00F12F74">
              <w:rPr>
                <w:rFonts w:cs="Times New Roman"/>
                <w:szCs w:val="24"/>
              </w:rPr>
              <w:t>"</w:t>
            </w:r>
            <w:r>
              <w:rPr>
                <w:szCs w:val="24"/>
              </w:rPr>
              <w:t>assis sur les talons</w:t>
            </w:r>
            <w:r w:rsidR="00F12F74">
              <w:rPr>
                <w:rFonts w:cs="Times New Roman"/>
                <w:szCs w:val="24"/>
              </w:rPr>
              <w:t>"</w:t>
            </w:r>
          </w:p>
        </w:tc>
      </w:tr>
      <w:tr w:rsidR="00C659CF" w:rsidTr="00B813F8">
        <w:tc>
          <w:tcPr>
            <w:tcW w:w="2263" w:type="dxa"/>
            <w:shd w:val="clear" w:color="auto" w:fill="F2F2F2" w:themeFill="background1" w:themeFillShade="F2"/>
          </w:tcPr>
          <w:p w:rsidR="00C659CF" w:rsidRDefault="00C659CF" w:rsidP="003B5922">
            <w:pPr>
              <w:spacing w:line="360" w:lineRule="auto"/>
              <w:rPr>
                <w:b/>
                <w:szCs w:val="24"/>
              </w:rPr>
            </w:pPr>
            <w:r>
              <w:rPr>
                <w:b/>
                <w:szCs w:val="24"/>
              </w:rPr>
              <w:t>Tori</w:t>
            </w:r>
          </w:p>
        </w:tc>
        <w:tc>
          <w:tcPr>
            <w:tcW w:w="6799" w:type="dxa"/>
          </w:tcPr>
          <w:p w:rsidR="00C659CF" w:rsidRDefault="00C659CF" w:rsidP="003B5922">
            <w:pPr>
              <w:spacing w:line="360" w:lineRule="auto"/>
              <w:rPr>
                <w:szCs w:val="24"/>
              </w:rPr>
            </w:pPr>
            <w:r>
              <w:rPr>
                <w:szCs w:val="24"/>
              </w:rPr>
              <w:t>Celui qui effectue la technique</w:t>
            </w:r>
          </w:p>
        </w:tc>
      </w:tr>
      <w:tr w:rsidR="00C659CF" w:rsidTr="00B813F8">
        <w:tc>
          <w:tcPr>
            <w:tcW w:w="2263" w:type="dxa"/>
            <w:shd w:val="clear" w:color="auto" w:fill="F2F2F2" w:themeFill="background1" w:themeFillShade="F2"/>
          </w:tcPr>
          <w:p w:rsidR="00C659CF" w:rsidRDefault="00C659CF" w:rsidP="003B5922">
            <w:pPr>
              <w:spacing w:line="360" w:lineRule="auto"/>
              <w:rPr>
                <w:b/>
                <w:szCs w:val="24"/>
              </w:rPr>
            </w:pPr>
            <w:proofErr w:type="spellStart"/>
            <w:r>
              <w:rPr>
                <w:b/>
                <w:szCs w:val="24"/>
              </w:rPr>
              <w:t>Uké</w:t>
            </w:r>
            <w:proofErr w:type="spellEnd"/>
          </w:p>
        </w:tc>
        <w:tc>
          <w:tcPr>
            <w:tcW w:w="6799" w:type="dxa"/>
          </w:tcPr>
          <w:p w:rsidR="00C659CF" w:rsidRDefault="00C659CF" w:rsidP="003B5922">
            <w:pPr>
              <w:spacing w:line="360" w:lineRule="auto"/>
              <w:rPr>
                <w:szCs w:val="24"/>
              </w:rPr>
            </w:pPr>
            <w:r>
              <w:rPr>
                <w:szCs w:val="24"/>
              </w:rPr>
              <w:t>Celui qui subit la technique (le plus souvent l’attaquant)</w:t>
            </w:r>
          </w:p>
        </w:tc>
      </w:tr>
      <w:tr w:rsidR="00C659CF" w:rsidTr="00B813F8">
        <w:tc>
          <w:tcPr>
            <w:tcW w:w="2263" w:type="dxa"/>
            <w:shd w:val="clear" w:color="auto" w:fill="F2F2F2" w:themeFill="background1" w:themeFillShade="F2"/>
          </w:tcPr>
          <w:p w:rsidR="00C659CF" w:rsidRPr="00715B45" w:rsidRDefault="00C659CF" w:rsidP="003B5922">
            <w:pPr>
              <w:spacing w:line="360" w:lineRule="auto"/>
              <w:rPr>
                <w:b/>
                <w:szCs w:val="24"/>
              </w:rPr>
            </w:pPr>
            <w:r>
              <w:rPr>
                <w:b/>
                <w:szCs w:val="24"/>
              </w:rPr>
              <w:t>Bokken</w:t>
            </w:r>
          </w:p>
        </w:tc>
        <w:tc>
          <w:tcPr>
            <w:tcW w:w="6799" w:type="dxa"/>
          </w:tcPr>
          <w:p w:rsidR="00C659CF" w:rsidRPr="00715B45" w:rsidRDefault="00C659CF" w:rsidP="003B5922">
            <w:pPr>
              <w:spacing w:line="360" w:lineRule="auto"/>
              <w:rPr>
                <w:szCs w:val="24"/>
              </w:rPr>
            </w:pPr>
            <w:r>
              <w:rPr>
                <w:szCs w:val="24"/>
              </w:rPr>
              <w:t>Sabre de bois</w:t>
            </w:r>
          </w:p>
        </w:tc>
      </w:tr>
      <w:tr w:rsidR="00C659CF" w:rsidTr="00B813F8">
        <w:tc>
          <w:tcPr>
            <w:tcW w:w="2263" w:type="dxa"/>
            <w:shd w:val="clear" w:color="auto" w:fill="F2F2F2" w:themeFill="background1" w:themeFillShade="F2"/>
          </w:tcPr>
          <w:p w:rsidR="00C659CF" w:rsidRPr="00715B45" w:rsidRDefault="00C659CF" w:rsidP="003B5922">
            <w:pPr>
              <w:spacing w:line="360" w:lineRule="auto"/>
              <w:rPr>
                <w:b/>
                <w:szCs w:val="24"/>
              </w:rPr>
            </w:pPr>
            <w:r>
              <w:rPr>
                <w:b/>
                <w:szCs w:val="24"/>
              </w:rPr>
              <w:t>Jo</w:t>
            </w:r>
          </w:p>
        </w:tc>
        <w:tc>
          <w:tcPr>
            <w:tcW w:w="6799" w:type="dxa"/>
          </w:tcPr>
          <w:p w:rsidR="00C659CF" w:rsidRPr="00715B45" w:rsidRDefault="00C659CF" w:rsidP="003B5922">
            <w:pPr>
              <w:spacing w:line="360" w:lineRule="auto"/>
              <w:rPr>
                <w:szCs w:val="24"/>
              </w:rPr>
            </w:pPr>
            <w:r>
              <w:rPr>
                <w:szCs w:val="24"/>
              </w:rPr>
              <w:t>Bâton moyen (inspiré de la lance)</w:t>
            </w:r>
          </w:p>
        </w:tc>
      </w:tr>
      <w:tr w:rsidR="00C659CF" w:rsidTr="00B813F8">
        <w:tc>
          <w:tcPr>
            <w:tcW w:w="2263" w:type="dxa"/>
            <w:shd w:val="clear" w:color="auto" w:fill="F2F2F2" w:themeFill="background1" w:themeFillShade="F2"/>
          </w:tcPr>
          <w:p w:rsidR="00C659CF" w:rsidRPr="00715B45" w:rsidRDefault="00C659CF" w:rsidP="003B5922">
            <w:pPr>
              <w:spacing w:line="360" w:lineRule="auto"/>
              <w:rPr>
                <w:b/>
                <w:szCs w:val="24"/>
              </w:rPr>
            </w:pPr>
            <w:r>
              <w:rPr>
                <w:b/>
                <w:szCs w:val="24"/>
              </w:rPr>
              <w:t>Tanto</w:t>
            </w:r>
          </w:p>
        </w:tc>
        <w:tc>
          <w:tcPr>
            <w:tcW w:w="6799" w:type="dxa"/>
          </w:tcPr>
          <w:p w:rsidR="00C659CF" w:rsidRPr="00715B45" w:rsidRDefault="00C659CF" w:rsidP="003B5922">
            <w:pPr>
              <w:spacing w:line="360" w:lineRule="auto"/>
              <w:rPr>
                <w:szCs w:val="24"/>
              </w:rPr>
            </w:pPr>
            <w:r>
              <w:rPr>
                <w:szCs w:val="24"/>
              </w:rPr>
              <w:t>Couteau (en bois pour l’entraînement au dojo)</w:t>
            </w:r>
          </w:p>
        </w:tc>
      </w:tr>
      <w:tr w:rsidR="00C659CF" w:rsidTr="00B813F8">
        <w:tc>
          <w:tcPr>
            <w:tcW w:w="2263" w:type="dxa"/>
            <w:shd w:val="clear" w:color="auto" w:fill="F2F2F2" w:themeFill="background1" w:themeFillShade="F2"/>
          </w:tcPr>
          <w:p w:rsidR="00C659CF" w:rsidRPr="00715B45" w:rsidRDefault="00C659CF" w:rsidP="003B5922">
            <w:pPr>
              <w:spacing w:line="360" w:lineRule="auto"/>
              <w:rPr>
                <w:b/>
                <w:szCs w:val="24"/>
              </w:rPr>
            </w:pPr>
            <w:proofErr w:type="spellStart"/>
            <w:r>
              <w:rPr>
                <w:b/>
                <w:szCs w:val="24"/>
              </w:rPr>
              <w:t>Zoris</w:t>
            </w:r>
            <w:proofErr w:type="spellEnd"/>
          </w:p>
        </w:tc>
        <w:tc>
          <w:tcPr>
            <w:tcW w:w="6799" w:type="dxa"/>
          </w:tcPr>
          <w:p w:rsidR="00C659CF" w:rsidRPr="00715B45" w:rsidRDefault="00C659CF" w:rsidP="003B5922">
            <w:pPr>
              <w:spacing w:line="360" w:lineRule="auto"/>
              <w:rPr>
                <w:szCs w:val="24"/>
              </w:rPr>
            </w:pPr>
            <w:r>
              <w:rPr>
                <w:szCs w:val="24"/>
              </w:rPr>
              <w:t>Sandales portées hors du tatami</w:t>
            </w:r>
          </w:p>
        </w:tc>
      </w:tr>
      <w:tr w:rsidR="00C659CF" w:rsidTr="00B813F8">
        <w:tc>
          <w:tcPr>
            <w:tcW w:w="2263" w:type="dxa"/>
            <w:shd w:val="clear" w:color="auto" w:fill="F2F2F2" w:themeFill="background1" w:themeFillShade="F2"/>
          </w:tcPr>
          <w:p w:rsidR="00C659CF" w:rsidRPr="00715B45" w:rsidRDefault="00C659CF" w:rsidP="003B5922">
            <w:pPr>
              <w:spacing w:line="360" w:lineRule="auto"/>
              <w:rPr>
                <w:b/>
                <w:szCs w:val="24"/>
              </w:rPr>
            </w:pPr>
            <w:proofErr w:type="spellStart"/>
            <w:r>
              <w:rPr>
                <w:b/>
                <w:szCs w:val="24"/>
              </w:rPr>
              <w:t>Hakama</w:t>
            </w:r>
            <w:proofErr w:type="spellEnd"/>
          </w:p>
        </w:tc>
        <w:tc>
          <w:tcPr>
            <w:tcW w:w="6799" w:type="dxa"/>
          </w:tcPr>
          <w:p w:rsidR="00C659CF" w:rsidRPr="00715B45" w:rsidRDefault="00C659CF" w:rsidP="003B5922">
            <w:pPr>
              <w:spacing w:line="360" w:lineRule="auto"/>
              <w:rPr>
                <w:szCs w:val="24"/>
              </w:rPr>
            </w:pPr>
            <w:r>
              <w:rPr>
                <w:szCs w:val="24"/>
              </w:rPr>
              <w:t xml:space="preserve">Large pantalon </w:t>
            </w:r>
            <w:r w:rsidRPr="00C659CF">
              <w:rPr>
                <w:szCs w:val="24"/>
              </w:rPr>
              <w:t xml:space="preserve">noir ou bleu foncé porté </w:t>
            </w:r>
            <w:r>
              <w:rPr>
                <w:szCs w:val="24"/>
              </w:rPr>
              <w:t>par les pratiquants avancés</w:t>
            </w:r>
          </w:p>
        </w:tc>
      </w:tr>
      <w:tr w:rsidR="00C659CF" w:rsidTr="00B813F8">
        <w:tc>
          <w:tcPr>
            <w:tcW w:w="2263" w:type="dxa"/>
            <w:shd w:val="clear" w:color="auto" w:fill="F2F2F2" w:themeFill="background1" w:themeFillShade="F2"/>
          </w:tcPr>
          <w:p w:rsidR="00C659CF" w:rsidRPr="00715B45" w:rsidRDefault="00C659CF" w:rsidP="003B5922">
            <w:pPr>
              <w:spacing w:line="360" w:lineRule="auto"/>
              <w:rPr>
                <w:b/>
                <w:szCs w:val="24"/>
              </w:rPr>
            </w:pPr>
            <w:r>
              <w:rPr>
                <w:b/>
                <w:szCs w:val="24"/>
              </w:rPr>
              <w:t>Atemi</w:t>
            </w:r>
          </w:p>
        </w:tc>
        <w:tc>
          <w:tcPr>
            <w:tcW w:w="6799" w:type="dxa"/>
          </w:tcPr>
          <w:p w:rsidR="00C659CF" w:rsidRPr="00715B45" w:rsidRDefault="00C659CF" w:rsidP="003B5922">
            <w:pPr>
              <w:spacing w:line="360" w:lineRule="auto"/>
              <w:rPr>
                <w:szCs w:val="24"/>
              </w:rPr>
            </w:pPr>
            <w:r>
              <w:rPr>
                <w:szCs w:val="24"/>
              </w:rPr>
              <w:t xml:space="preserve">Coup porté avec puissance sur un point </w:t>
            </w:r>
            <w:r w:rsidRPr="00BE59BD">
              <w:rPr>
                <w:b/>
                <w:szCs w:val="24"/>
              </w:rPr>
              <w:t>précis</w:t>
            </w:r>
            <w:r>
              <w:rPr>
                <w:szCs w:val="24"/>
              </w:rPr>
              <w:t xml:space="preserve"> du corps</w:t>
            </w:r>
          </w:p>
        </w:tc>
      </w:tr>
      <w:tr w:rsidR="00C659CF" w:rsidTr="00B813F8">
        <w:tc>
          <w:tcPr>
            <w:tcW w:w="2263" w:type="dxa"/>
            <w:shd w:val="clear" w:color="auto" w:fill="F2F2F2" w:themeFill="background1" w:themeFillShade="F2"/>
          </w:tcPr>
          <w:p w:rsidR="00C659CF" w:rsidRPr="00715B45" w:rsidRDefault="00C659CF" w:rsidP="003B5922">
            <w:pPr>
              <w:spacing w:line="360" w:lineRule="auto"/>
              <w:rPr>
                <w:b/>
                <w:szCs w:val="24"/>
              </w:rPr>
            </w:pPr>
            <w:r>
              <w:rPr>
                <w:b/>
                <w:szCs w:val="24"/>
              </w:rPr>
              <w:t>Ken</w:t>
            </w:r>
          </w:p>
        </w:tc>
        <w:tc>
          <w:tcPr>
            <w:tcW w:w="6799" w:type="dxa"/>
          </w:tcPr>
          <w:p w:rsidR="00C659CF" w:rsidRPr="00715B45" w:rsidRDefault="00C659CF" w:rsidP="003B5922">
            <w:pPr>
              <w:spacing w:line="360" w:lineRule="auto"/>
              <w:rPr>
                <w:szCs w:val="24"/>
              </w:rPr>
            </w:pPr>
            <w:r>
              <w:rPr>
                <w:szCs w:val="24"/>
              </w:rPr>
              <w:t>Sabre, lame</w:t>
            </w:r>
          </w:p>
        </w:tc>
      </w:tr>
      <w:tr w:rsidR="00C659CF" w:rsidTr="00B813F8">
        <w:tc>
          <w:tcPr>
            <w:tcW w:w="2263" w:type="dxa"/>
            <w:shd w:val="clear" w:color="auto" w:fill="F2F2F2" w:themeFill="background1" w:themeFillShade="F2"/>
          </w:tcPr>
          <w:p w:rsidR="00C659CF" w:rsidRPr="00715B45" w:rsidRDefault="00C659CF" w:rsidP="003B5922">
            <w:pPr>
              <w:spacing w:line="360" w:lineRule="auto"/>
              <w:rPr>
                <w:b/>
                <w:szCs w:val="24"/>
              </w:rPr>
            </w:pPr>
            <w:r>
              <w:rPr>
                <w:b/>
                <w:szCs w:val="24"/>
              </w:rPr>
              <w:t>Jiu-</w:t>
            </w:r>
            <w:proofErr w:type="spellStart"/>
            <w:r>
              <w:rPr>
                <w:b/>
                <w:szCs w:val="24"/>
              </w:rPr>
              <w:t>waza</w:t>
            </w:r>
            <w:proofErr w:type="spellEnd"/>
          </w:p>
        </w:tc>
        <w:tc>
          <w:tcPr>
            <w:tcW w:w="6799" w:type="dxa"/>
          </w:tcPr>
          <w:p w:rsidR="00C659CF" w:rsidRPr="00715B45" w:rsidRDefault="00C659CF" w:rsidP="003B5922">
            <w:pPr>
              <w:spacing w:line="360" w:lineRule="auto"/>
              <w:rPr>
                <w:szCs w:val="24"/>
              </w:rPr>
            </w:pPr>
            <w:r>
              <w:rPr>
                <w:szCs w:val="24"/>
              </w:rPr>
              <w:t>Travail libre (le plus souvent sur une attaque imposée)</w:t>
            </w:r>
          </w:p>
        </w:tc>
      </w:tr>
      <w:tr w:rsidR="00C659CF" w:rsidTr="00B813F8">
        <w:tc>
          <w:tcPr>
            <w:tcW w:w="2263" w:type="dxa"/>
            <w:shd w:val="clear" w:color="auto" w:fill="F2F2F2" w:themeFill="background1" w:themeFillShade="F2"/>
          </w:tcPr>
          <w:p w:rsidR="00C659CF" w:rsidRPr="00715B45" w:rsidRDefault="00C659CF" w:rsidP="003B5922">
            <w:pPr>
              <w:spacing w:line="360" w:lineRule="auto"/>
              <w:rPr>
                <w:b/>
                <w:szCs w:val="24"/>
              </w:rPr>
            </w:pPr>
            <w:r>
              <w:rPr>
                <w:b/>
                <w:szCs w:val="24"/>
              </w:rPr>
              <w:t>Go-no-</w:t>
            </w:r>
            <w:proofErr w:type="spellStart"/>
            <w:r>
              <w:rPr>
                <w:b/>
                <w:szCs w:val="24"/>
              </w:rPr>
              <w:t>keiko</w:t>
            </w:r>
            <w:proofErr w:type="spellEnd"/>
          </w:p>
        </w:tc>
        <w:tc>
          <w:tcPr>
            <w:tcW w:w="6799" w:type="dxa"/>
          </w:tcPr>
          <w:p w:rsidR="00C659CF" w:rsidRPr="00715B45" w:rsidRDefault="00C659CF" w:rsidP="003B5922">
            <w:pPr>
              <w:spacing w:line="360" w:lineRule="auto"/>
              <w:rPr>
                <w:szCs w:val="24"/>
              </w:rPr>
            </w:pPr>
            <w:r>
              <w:rPr>
                <w:szCs w:val="24"/>
              </w:rPr>
              <w:t xml:space="preserve">Travail sur une attaque </w:t>
            </w:r>
            <w:r w:rsidRPr="00C659CF">
              <w:rPr>
                <w:szCs w:val="24"/>
              </w:rPr>
              <w:t xml:space="preserve">ou une saisie très </w:t>
            </w:r>
            <w:r>
              <w:rPr>
                <w:szCs w:val="24"/>
              </w:rPr>
              <w:t>puissante</w:t>
            </w:r>
          </w:p>
        </w:tc>
      </w:tr>
      <w:tr w:rsidR="00C659CF" w:rsidTr="00B813F8">
        <w:tc>
          <w:tcPr>
            <w:tcW w:w="2263" w:type="dxa"/>
            <w:shd w:val="clear" w:color="auto" w:fill="F2F2F2" w:themeFill="background1" w:themeFillShade="F2"/>
          </w:tcPr>
          <w:p w:rsidR="00C659CF" w:rsidRPr="00715B45" w:rsidRDefault="00C659CF" w:rsidP="003B5922">
            <w:pPr>
              <w:spacing w:line="360" w:lineRule="auto"/>
              <w:rPr>
                <w:b/>
                <w:szCs w:val="24"/>
              </w:rPr>
            </w:pPr>
            <w:proofErr w:type="spellStart"/>
            <w:r>
              <w:rPr>
                <w:b/>
                <w:szCs w:val="24"/>
              </w:rPr>
              <w:t>Ukemi</w:t>
            </w:r>
            <w:proofErr w:type="spellEnd"/>
          </w:p>
        </w:tc>
        <w:tc>
          <w:tcPr>
            <w:tcW w:w="6799" w:type="dxa"/>
          </w:tcPr>
          <w:p w:rsidR="00C659CF" w:rsidRPr="00715B45" w:rsidRDefault="00C659CF" w:rsidP="003B5922">
            <w:pPr>
              <w:spacing w:line="360" w:lineRule="auto"/>
              <w:rPr>
                <w:szCs w:val="24"/>
              </w:rPr>
            </w:pPr>
            <w:r>
              <w:rPr>
                <w:szCs w:val="24"/>
              </w:rPr>
              <w:t>Chute contrôlée</w:t>
            </w:r>
          </w:p>
        </w:tc>
      </w:tr>
      <w:tr w:rsidR="00C659CF" w:rsidTr="00B813F8">
        <w:tc>
          <w:tcPr>
            <w:tcW w:w="2263" w:type="dxa"/>
            <w:shd w:val="clear" w:color="auto" w:fill="F2F2F2" w:themeFill="background1" w:themeFillShade="F2"/>
          </w:tcPr>
          <w:p w:rsidR="00C659CF" w:rsidRDefault="00C659CF" w:rsidP="003B5922">
            <w:pPr>
              <w:spacing w:line="360" w:lineRule="auto"/>
              <w:rPr>
                <w:b/>
                <w:szCs w:val="24"/>
              </w:rPr>
            </w:pPr>
            <w:proofErr w:type="spellStart"/>
            <w:r>
              <w:rPr>
                <w:b/>
                <w:szCs w:val="24"/>
              </w:rPr>
              <w:t>Kamae</w:t>
            </w:r>
            <w:proofErr w:type="spellEnd"/>
          </w:p>
        </w:tc>
        <w:tc>
          <w:tcPr>
            <w:tcW w:w="6799" w:type="dxa"/>
          </w:tcPr>
          <w:p w:rsidR="00C659CF" w:rsidRPr="00715B45" w:rsidRDefault="00C659CF" w:rsidP="003B5922">
            <w:pPr>
              <w:spacing w:line="360" w:lineRule="auto"/>
              <w:rPr>
                <w:szCs w:val="24"/>
              </w:rPr>
            </w:pPr>
            <w:r>
              <w:rPr>
                <w:szCs w:val="24"/>
              </w:rPr>
              <w:t>Garde (de combat)</w:t>
            </w:r>
          </w:p>
        </w:tc>
      </w:tr>
      <w:tr w:rsidR="00C659CF" w:rsidTr="00B813F8">
        <w:tc>
          <w:tcPr>
            <w:tcW w:w="2263" w:type="dxa"/>
            <w:shd w:val="clear" w:color="auto" w:fill="F2F2F2" w:themeFill="background1" w:themeFillShade="F2"/>
          </w:tcPr>
          <w:p w:rsidR="00C659CF" w:rsidRDefault="00C659CF" w:rsidP="003B5922">
            <w:pPr>
              <w:spacing w:line="360" w:lineRule="auto"/>
              <w:rPr>
                <w:b/>
                <w:szCs w:val="24"/>
              </w:rPr>
            </w:pPr>
            <w:r>
              <w:rPr>
                <w:b/>
                <w:szCs w:val="24"/>
              </w:rPr>
              <w:t>Ma-aï</w:t>
            </w:r>
          </w:p>
        </w:tc>
        <w:tc>
          <w:tcPr>
            <w:tcW w:w="6799" w:type="dxa"/>
          </w:tcPr>
          <w:p w:rsidR="00C659CF" w:rsidRPr="00715B45" w:rsidRDefault="00C659CF" w:rsidP="003B5922">
            <w:pPr>
              <w:spacing w:line="360" w:lineRule="auto"/>
              <w:rPr>
                <w:szCs w:val="24"/>
              </w:rPr>
            </w:pPr>
            <w:r>
              <w:rPr>
                <w:szCs w:val="24"/>
              </w:rPr>
              <w:t>Distance (dans le combat)</w:t>
            </w:r>
          </w:p>
        </w:tc>
      </w:tr>
      <w:tr w:rsidR="00C659CF" w:rsidTr="00B813F8">
        <w:tc>
          <w:tcPr>
            <w:tcW w:w="2263" w:type="dxa"/>
            <w:shd w:val="clear" w:color="auto" w:fill="F2F2F2" w:themeFill="background1" w:themeFillShade="F2"/>
          </w:tcPr>
          <w:p w:rsidR="00C659CF" w:rsidRDefault="00C659CF" w:rsidP="003B5922">
            <w:pPr>
              <w:spacing w:line="360" w:lineRule="auto"/>
              <w:rPr>
                <w:b/>
                <w:szCs w:val="24"/>
              </w:rPr>
            </w:pPr>
            <w:proofErr w:type="spellStart"/>
            <w:r>
              <w:rPr>
                <w:b/>
                <w:szCs w:val="24"/>
              </w:rPr>
              <w:t>Yamé</w:t>
            </w:r>
            <w:proofErr w:type="spellEnd"/>
          </w:p>
        </w:tc>
        <w:tc>
          <w:tcPr>
            <w:tcW w:w="6799" w:type="dxa"/>
          </w:tcPr>
          <w:p w:rsidR="00C659CF" w:rsidRPr="00715B45" w:rsidRDefault="00C659CF" w:rsidP="003B5922">
            <w:pPr>
              <w:spacing w:line="360" w:lineRule="auto"/>
              <w:rPr>
                <w:szCs w:val="24"/>
              </w:rPr>
            </w:pPr>
            <w:r>
              <w:rPr>
                <w:szCs w:val="24"/>
              </w:rPr>
              <w:t>Arrêtez !</w:t>
            </w:r>
          </w:p>
        </w:tc>
      </w:tr>
      <w:tr w:rsidR="00C659CF" w:rsidTr="00B813F8">
        <w:tc>
          <w:tcPr>
            <w:tcW w:w="2263" w:type="dxa"/>
            <w:shd w:val="clear" w:color="auto" w:fill="F2F2F2" w:themeFill="background1" w:themeFillShade="F2"/>
          </w:tcPr>
          <w:p w:rsidR="00C659CF" w:rsidRDefault="00C659CF" w:rsidP="003B5922">
            <w:pPr>
              <w:spacing w:line="360" w:lineRule="auto"/>
              <w:rPr>
                <w:b/>
                <w:szCs w:val="24"/>
              </w:rPr>
            </w:pPr>
            <w:r>
              <w:rPr>
                <w:b/>
                <w:szCs w:val="24"/>
              </w:rPr>
              <w:t>Maté</w:t>
            </w:r>
          </w:p>
        </w:tc>
        <w:tc>
          <w:tcPr>
            <w:tcW w:w="6799" w:type="dxa"/>
          </w:tcPr>
          <w:p w:rsidR="00C659CF" w:rsidRPr="00715B45" w:rsidRDefault="00C659CF" w:rsidP="003B5922">
            <w:pPr>
              <w:spacing w:line="360" w:lineRule="auto"/>
              <w:rPr>
                <w:szCs w:val="24"/>
              </w:rPr>
            </w:pPr>
            <w:r>
              <w:rPr>
                <w:szCs w:val="24"/>
              </w:rPr>
              <w:t>Attendez, attention !</w:t>
            </w:r>
          </w:p>
        </w:tc>
      </w:tr>
      <w:tr w:rsidR="00C659CF" w:rsidTr="00B813F8">
        <w:tc>
          <w:tcPr>
            <w:tcW w:w="2263" w:type="dxa"/>
            <w:shd w:val="clear" w:color="auto" w:fill="F2F2F2" w:themeFill="background1" w:themeFillShade="F2"/>
          </w:tcPr>
          <w:p w:rsidR="00C659CF" w:rsidRDefault="00C659CF" w:rsidP="003B5922">
            <w:pPr>
              <w:spacing w:line="360" w:lineRule="auto"/>
              <w:rPr>
                <w:b/>
                <w:szCs w:val="24"/>
              </w:rPr>
            </w:pPr>
            <w:proofErr w:type="spellStart"/>
            <w:r>
              <w:rPr>
                <w:b/>
                <w:szCs w:val="24"/>
              </w:rPr>
              <w:t>Kiaï</w:t>
            </w:r>
            <w:proofErr w:type="spellEnd"/>
          </w:p>
        </w:tc>
        <w:tc>
          <w:tcPr>
            <w:tcW w:w="6799" w:type="dxa"/>
          </w:tcPr>
          <w:p w:rsidR="00C659CF" w:rsidRPr="00715B45" w:rsidRDefault="00C659CF" w:rsidP="003B5922">
            <w:pPr>
              <w:spacing w:line="360" w:lineRule="auto"/>
              <w:rPr>
                <w:szCs w:val="24"/>
              </w:rPr>
            </w:pPr>
            <w:r>
              <w:rPr>
                <w:szCs w:val="24"/>
              </w:rPr>
              <w:t>Cri matériali</w:t>
            </w:r>
            <w:r w:rsidR="002F547A">
              <w:rPr>
                <w:szCs w:val="24"/>
              </w:rPr>
              <w:t xml:space="preserve">sant </w:t>
            </w:r>
            <w:r>
              <w:rPr>
                <w:szCs w:val="24"/>
              </w:rPr>
              <w:t xml:space="preserve">l’expiration lors de l’exécution d’une technique </w:t>
            </w:r>
            <w:r w:rsidRPr="00C659CF">
              <w:rPr>
                <w:szCs w:val="24"/>
              </w:rPr>
              <w:t>ou d’une attaque</w:t>
            </w:r>
          </w:p>
        </w:tc>
      </w:tr>
    </w:tbl>
    <w:p w:rsidR="00715B45" w:rsidRDefault="00715B45" w:rsidP="00FD68D3">
      <w:pPr>
        <w:rPr>
          <w:b/>
          <w:sz w:val="28"/>
          <w:szCs w:val="24"/>
        </w:rPr>
      </w:pPr>
    </w:p>
    <w:p w:rsidR="00B813F8" w:rsidRDefault="00B813F8" w:rsidP="00FD68D3">
      <w:pPr>
        <w:rPr>
          <w:b/>
          <w:sz w:val="28"/>
          <w:szCs w:val="24"/>
        </w:rPr>
      </w:pPr>
    </w:p>
    <w:p w:rsidR="00B813F8" w:rsidRDefault="00B813F8" w:rsidP="00FD68D3">
      <w:pPr>
        <w:rPr>
          <w:b/>
          <w:sz w:val="28"/>
          <w:szCs w:val="24"/>
        </w:rPr>
      </w:pPr>
    </w:p>
    <w:p w:rsidR="00B813F8" w:rsidRDefault="00B813F8" w:rsidP="00FD68D3">
      <w:pPr>
        <w:rPr>
          <w:b/>
          <w:sz w:val="28"/>
          <w:szCs w:val="24"/>
        </w:rPr>
      </w:pPr>
    </w:p>
    <w:p w:rsidR="00B813F8" w:rsidRDefault="00B813F8" w:rsidP="00FD68D3">
      <w:pPr>
        <w:rPr>
          <w:b/>
          <w:sz w:val="28"/>
          <w:szCs w:val="24"/>
        </w:rPr>
      </w:pPr>
    </w:p>
    <w:p w:rsidR="00B813F8" w:rsidRDefault="006E4038" w:rsidP="00FD68D3">
      <w:pPr>
        <w:rPr>
          <w:b/>
          <w:sz w:val="28"/>
          <w:szCs w:val="24"/>
        </w:rPr>
      </w:pPr>
      <w:r>
        <w:rPr>
          <w:rFonts w:cs="Times New Roman"/>
          <w:noProof/>
          <w:szCs w:val="24"/>
          <w:lang w:eastAsia="fr-FR"/>
        </w:rPr>
        <w:drawing>
          <wp:anchor distT="36576" distB="36576" distL="36576" distR="36576" simplePos="0" relativeHeight="251688960" behindDoc="0" locked="0" layoutInCell="1" allowOverlap="1">
            <wp:simplePos x="0" y="0"/>
            <wp:positionH relativeFrom="column">
              <wp:posOffset>0</wp:posOffset>
            </wp:positionH>
            <wp:positionV relativeFrom="paragraph">
              <wp:posOffset>36830</wp:posOffset>
            </wp:positionV>
            <wp:extent cx="395605" cy="405130"/>
            <wp:effectExtent l="0" t="0" r="4445" b="0"/>
            <wp:wrapNone/>
            <wp:docPr id="17" name="Image 17" descr="tsu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suba"/>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5605" cy="405130"/>
                    </a:xfrm>
                    <a:prstGeom prst="rect">
                      <a:avLst/>
                    </a:prstGeom>
                    <a:noFill/>
                    <a:ln>
                      <a:noFill/>
                    </a:ln>
                    <a:effectLst/>
                  </pic:spPr>
                </pic:pic>
              </a:graphicData>
            </a:graphic>
          </wp:anchor>
        </w:drawing>
      </w:r>
    </w:p>
    <w:p w:rsidR="00B813F8" w:rsidRDefault="00B813F8" w:rsidP="006E4038">
      <w:pPr>
        <w:ind w:firstLine="708"/>
        <w:rPr>
          <w:b/>
          <w:sz w:val="28"/>
          <w:szCs w:val="24"/>
        </w:rPr>
      </w:pPr>
      <w:r w:rsidRPr="00B813F8">
        <w:rPr>
          <w:b/>
          <w:sz w:val="28"/>
          <w:szCs w:val="24"/>
        </w:rPr>
        <w:t>INFORMATIONS UTILES</w:t>
      </w:r>
    </w:p>
    <w:p w:rsidR="003B5922" w:rsidRDefault="003B5922" w:rsidP="00FD68D3">
      <w:pPr>
        <w:rPr>
          <w:b/>
          <w:sz w:val="28"/>
          <w:szCs w:val="24"/>
        </w:rPr>
      </w:pPr>
    </w:p>
    <w:p w:rsidR="003B5922" w:rsidRDefault="003B5922" w:rsidP="00FD68D3">
      <w:pPr>
        <w:rPr>
          <w:b/>
          <w:sz w:val="28"/>
          <w:szCs w:val="24"/>
        </w:rPr>
      </w:pPr>
    </w:p>
    <w:p w:rsidR="00B813F8" w:rsidRDefault="00B813F8" w:rsidP="00B813F8">
      <w:pPr>
        <w:jc w:val="center"/>
      </w:pPr>
      <w:r>
        <w:rPr>
          <w:noProof/>
          <w:lang w:eastAsia="fr-FR"/>
        </w:rPr>
        <w:drawing>
          <wp:inline distT="0" distB="0" distL="0" distR="0">
            <wp:extent cx="2433913" cy="1714500"/>
            <wp:effectExtent l="0" t="0" r="508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2523266" cy="1777442"/>
                    </a:xfrm>
                    <a:prstGeom prst="rect">
                      <a:avLst/>
                    </a:prstGeom>
                  </pic:spPr>
                </pic:pic>
              </a:graphicData>
            </a:graphic>
          </wp:inline>
        </w:drawing>
      </w:r>
    </w:p>
    <w:p w:rsidR="003B5922" w:rsidRDefault="003B5922" w:rsidP="00B813F8">
      <w:pPr>
        <w:jc w:val="center"/>
        <w:rPr>
          <w:rFonts w:cs="Times New Roman"/>
          <w:b/>
          <w:sz w:val="32"/>
        </w:rPr>
      </w:pPr>
    </w:p>
    <w:p w:rsidR="003B5922" w:rsidRPr="003B5922" w:rsidRDefault="00B813F8" w:rsidP="003B5922">
      <w:pPr>
        <w:jc w:val="center"/>
        <w:rPr>
          <w:rFonts w:cs="Times New Roman"/>
          <w:b/>
          <w:sz w:val="44"/>
        </w:rPr>
      </w:pPr>
      <w:r w:rsidRPr="003B5922">
        <w:rPr>
          <w:rFonts w:cs="Times New Roman"/>
          <w:b/>
          <w:sz w:val="44"/>
        </w:rPr>
        <w:t>INSTITUT AIXOIS D’AÏKIDO</w:t>
      </w:r>
    </w:p>
    <w:p w:rsidR="003B5922" w:rsidRDefault="003B5922" w:rsidP="00B813F8">
      <w:pPr>
        <w:jc w:val="center"/>
        <w:rPr>
          <w:rFonts w:cs="Times New Roman"/>
        </w:rPr>
      </w:pPr>
    </w:p>
    <w:p w:rsidR="003B5922" w:rsidRDefault="003B5922" w:rsidP="00B813F8">
      <w:pPr>
        <w:jc w:val="center"/>
        <w:rPr>
          <w:rFonts w:cs="Times New Roman"/>
        </w:rPr>
      </w:pPr>
    </w:p>
    <w:p w:rsidR="00B813F8" w:rsidRPr="003B5922" w:rsidRDefault="00B813F8" w:rsidP="00B813F8">
      <w:pPr>
        <w:jc w:val="center"/>
        <w:rPr>
          <w:rFonts w:cs="Times New Roman"/>
          <w:sz w:val="32"/>
        </w:rPr>
      </w:pPr>
      <w:r w:rsidRPr="003B5922">
        <w:rPr>
          <w:rFonts w:cs="Times New Roman"/>
          <w:sz w:val="32"/>
        </w:rPr>
        <w:t>AÏKIKAÏ DE FRANCE</w:t>
      </w:r>
    </w:p>
    <w:p w:rsidR="00B813F8" w:rsidRPr="003B5922" w:rsidRDefault="00B813F8" w:rsidP="00B813F8">
      <w:pPr>
        <w:jc w:val="center"/>
        <w:rPr>
          <w:rFonts w:cs="Times New Roman"/>
          <w:sz w:val="32"/>
        </w:rPr>
      </w:pPr>
      <w:r w:rsidRPr="003B5922">
        <w:rPr>
          <w:rFonts w:cs="Times New Roman"/>
          <w:sz w:val="32"/>
        </w:rPr>
        <w:t>Agréé par le Ministère des Sports</w:t>
      </w:r>
    </w:p>
    <w:p w:rsidR="00446063" w:rsidRDefault="00446063" w:rsidP="00B813F8">
      <w:pPr>
        <w:jc w:val="center"/>
        <w:rPr>
          <w:rFonts w:cs="Times New Roman"/>
          <w:sz w:val="32"/>
        </w:rPr>
      </w:pPr>
    </w:p>
    <w:p w:rsidR="00B813F8" w:rsidRDefault="00427614" w:rsidP="00B813F8">
      <w:pPr>
        <w:jc w:val="center"/>
        <w:rPr>
          <w:rFonts w:cs="Times New Roman"/>
        </w:rPr>
      </w:pPr>
      <w:hyperlink r:id="rId11" w:history="1">
        <w:r w:rsidR="00B813F8" w:rsidRPr="003B5922">
          <w:rPr>
            <w:rStyle w:val="Lienhypertexte"/>
            <w:rFonts w:cs="Times New Roman"/>
            <w:sz w:val="32"/>
          </w:rPr>
          <w:t>http://www.iaa-aikido.com</w:t>
        </w:r>
      </w:hyperlink>
      <w:r w:rsidR="00B813F8">
        <w:rPr>
          <w:rFonts w:cs="Times New Roman"/>
        </w:rPr>
        <w:t xml:space="preserve"> </w:t>
      </w:r>
    </w:p>
    <w:p w:rsidR="003B5922" w:rsidRDefault="00427614" w:rsidP="00B813F8">
      <w:pPr>
        <w:jc w:val="center"/>
        <w:rPr>
          <w:rFonts w:cs="Times New Roman"/>
        </w:rPr>
      </w:pPr>
      <w:hyperlink r:id="rId12" w:history="1">
        <w:r w:rsidR="003B5922" w:rsidRPr="003B5922">
          <w:rPr>
            <w:rStyle w:val="Lienhypertexte"/>
            <w:rFonts w:cs="Times New Roman"/>
            <w:sz w:val="32"/>
          </w:rPr>
          <w:t>institutaixoisaikido@gmail.com</w:t>
        </w:r>
      </w:hyperlink>
      <w:r w:rsidR="003B5922">
        <w:rPr>
          <w:rFonts w:cs="Times New Roman"/>
        </w:rPr>
        <w:t xml:space="preserve"> </w:t>
      </w:r>
    </w:p>
    <w:p w:rsidR="00B813F8" w:rsidRDefault="00B813F8" w:rsidP="00B813F8">
      <w:pPr>
        <w:jc w:val="center"/>
        <w:rPr>
          <w:rFonts w:cs="Times New Roman"/>
        </w:rPr>
      </w:pPr>
    </w:p>
    <w:p w:rsidR="00B813F8" w:rsidRDefault="00B813F8" w:rsidP="00B813F8">
      <w:pPr>
        <w:jc w:val="center"/>
        <w:rPr>
          <w:rFonts w:cs="Times New Roman"/>
        </w:rPr>
      </w:pPr>
    </w:p>
    <w:p w:rsidR="003B5922" w:rsidRDefault="003B5922" w:rsidP="00B813F8">
      <w:pPr>
        <w:jc w:val="center"/>
        <w:rPr>
          <w:rFonts w:cs="Times New Roman"/>
        </w:rPr>
      </w:pPr>
    </w:p>
    <w:p w:rsidR="003B5922" w:rsidRDefault="003B5922" w:rsidP="00B813F8">
      <w:pPr>
        <w:jc w:val="center"/>
        <w:rPr>
          <w:rFonts w:cs="Times New Roman"/>
        </w:rPr>
      </w:pPr>
    </w:p>
    <w:p w:rsidR="003B5922" w:rsidRDefault="00B813F8" w:rsidP="003B5922">
      <w:pPr>
        <w:jc w:val="center"/>
        <w:rPr>
          <w:rFonts w:cs="Times New Roman"/>
          <w:b/>
          <w:sz w:val="32"/>
        </w:rPr>
      </w:pPr>
      <w:r w:rsidRPr="003B5922">
        <w:rPr>
          <w:rFonts w:cs="Times New Roman"/>
          <w:b/>
          <w:sz w:val="32"/>
        </w:rPr>
        <w:t>LIEU DES COURS</w:t>
      </w:r>
    </w:p>
    <w:p w:rsidR="00F87C0E" w:rsidRDefault="00F87C0E" w:rsidP="003B5922">
      <w:pPr>
        <w:jc w:val="center"/>
        <w:rPr>
          <w:rFonts w:cs="Times New Roman"/>
          <w:b/>
          <w:sz w:val="32"/>
        </w:rPr>
      </w:pPr>
    </w:p>
    <w:p w:rsidR="003B5922" w:rsidRDefault="00B813F8" w:rsidP="003B5922">
      <w:pPr>
        <w:jc w:val="center"/>
        <w:rPr>
          <w:rFonts w:cs="Times New Roman"/>
          <w:b/>
          <w:sz w:val="32"/>
        </w:rPr>
      </w:pPr>
      <w:r w:rsidRPr="003B5922">
        <w:rPr>
          <w:rFonts w:cs="Times New Roman"/>
          <w:b/>
          <w:sz w:val="32"/>
        </w:rPr>
        <w:t>Complexe sportif du Val de l’Arc</w:t>
      </w:r>
    </w:p>
    <w:p w:rsidR="00B813F8" w:rsidRPr="003B5922" w:rsidRDefault="00B813F8" w:rsidP="003B5922">
      <w:pPr>
        <w:jc w:val="center"/>
        <w:rPr>
          <w:rFonts w:cs="Times New Roman"/>
          <w:sz w:val="32"/>
        </w:rPr>
      </w:pPr>
      <w:r w:rsidRPr="003B5922">
        <w:rPr>
          <w:rFonts w:cs="Times New Roman"/>
          <w:sz w:val="32"/>
        </w:rPr>
        <w:t>(13100 Aix-en-Provence)</w:t>
      </w:r>
    </w:p>
    <w:p w:rsidR="003B5922" w:rsidRDefault="003B5922" w:rsidP="00B813F8">
      <w:pPr>
        <w:rPr>
          <w:rFonts w:cs="Times New Roman"/>
          <w:b/>
          <w:sz w:val="32"/>
        </w:rPr>
      </w:pPr>
    </w:p>
    <w:p w:rsidR="00322D3F" w:rsidRPr="003B5922" w:rsidRDefault="00322D3F" w:rsidP="00F87C0E">
      <w:pPr>
        <w:jc w:val="center"/>
        <w:rPr>
          <w:rFonts w:cs="Times New Roman"/>
          <w:sz w:val="32"/>
        </w:rPr>
      </w:pPr>
      <w:r w:rsidRPr="003B5922">
        <w:rPr>
          <w:rFonts w:cs="Times New Roman"/>
          <w:i/>
          <w:sz w:val="32"/>
        </w:rPr>
        <w:t>Maison des Arts de Combat</w:t>
      </w:r>
      <w:r w:rsidRPr="003B5922">
        <w:rPr>
          <w:rFonts w:cs="Times New Roman"/>
          <w:sz w:val="32"/>
        </w:rPr>
        <w:t>,</w:t>
      </w:r>
      <w:r w:rsidRPr="003B5922">
        <w:rPr>
          <w:rFonts w:cs="Times New Roman"/>
          <w:b/>
          <w:sz w:val="32"/>
        </w:rPr>
        <w:t xml:space="preserve"> </w:t>
      </w:r>
      <w:r w:rsidRPr="003B5922">
        <w:rPr>
          <w:rFonts w:cs="Times New Roman"/>
          <w:sz w:val="32"/>
        </w:rPr>
        <w:t>rue Henri Moissan.</w:t>
      </w:r>
    </w:p>
    <w:p w:rsidR="00B813F8" w:rsidRPr="00B813F8" w:rsidRDefault="00B813F8" w:rsidP="00B813F8">
      <w:pPr>
        <w:rPr>
          <w:rFonts w:cs="Times New Roman"/>
          <w:b/>
        </w:rPr>
      </w:pPr>
    </w:p>
    <w:p w:rsidR="00B813F8" w:rsidRPr="00B813F8" w:rsidRDefault="00B813F8" w:rsidP="00FD68D3">
      <w:pPr>
        <w:rPr>
          <w:b/>
          <w:sz w:val="28"/>
          <w:szCs w:val="24"/>
        </w:rPr>
      </w:pPr>
    </w:p>
    <w:sectPr w:rsidR="00B813F8" w:rsidRPr="00B813F8" w:rsidSect="0038087E">
      <w:type w:val="continuous"/>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Jokerman">
    <w:panose1 w:val="04090605060D06020702"/>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1028"/>
  <w:defaultTabStop w:val="708"/>
  <w:hyphenationZone w:val="425"/>
  <w:characterSpacingControl w:val="doNotCompress"/>
  <w:compat/>
  <w:rsids>
    <w:rsidRoot w:val="00D64A07"/>
    <w:rsid w:val="000571BA"/>
    <w:rsid w:val="00127386"/>
    <w:rsid w:val="0014323D"/>
    <w:rsid w:val="00146DD1"/>
    <w:rsid w:val="00171C69"/>
    <w:rsid w:val="002F547A"/>
    <w:rsid w:val="00322D3F"/>
    <w:rsid w:val="0038087E"/>
    <w:rsid w:val="003B5922"/>
    <w:rsid w:val="00427614"/>
    <w:rsid w:val="00446063"/>
    <w:rsid w:val="004D6A41"/>
    <w:rsid w:val="004D7FED"/>
    <w:rsid w:val="00507F17"/>
    <w:rsid w:val="00514C48"/>
    <w:rsid w:val="0055389E"/>
    <w:rsid w:val="005558A9"/>
    <w:rsid w:val="005E1478"/>
    <w:rsid w:val="0060523E"/>
    <w:rsid w:val="006075DD"/>
    <w:rsid w:val="00630E3B"/>
    <w:rsid w:val="006E1A42"/>
    <w:rsid w:val="006E4038"/>
    <w:rsid w:val="00715B45"/>
    <w:rsid w:val="007944D5"/>
    <w:rsid w:val="00884F6B"/>
    <w:rsid w:val="008D69A1"/>
    <w:rsid w:val="00A254D8"/>
    <w:rsid w:val="00AD53FC"/>
    <w:rsid w:val="00AF0B57"/>
    <w:rsid w:val="00B131E6"/>
    <w:rsid w:val="00B813F8"/>
    <w:rsid w:val="00BC1C25"/>
    <w:rsid w:val="00BE59BD"/>
    <w:rsid w:val="00C659CF"/>
    <w:rsid w:val="00C937B2"/>
    <w:rsid w:val="00CA351F"/>
    <w:rsid w:val="00CB6A4F"/>
    <w:rsid w:val="00CF551C"/>
    <w:rsid w:val="00D458EC"/>
    <w:rsid w:val="00D64A07"/>
    <w:rsid w:val="00E940F9"/>
    <w:rsid w:val="00F12F74"/>
    <w:rsid w:val="00F87C0E"/>
    <w:rsid w:val="00F95056"/>
    <w:rsid w:val="00FD68D3"/>
    <w:rsid w:val="00FE75F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C48"/>
    <w:rPr>
      <w:rFonts w:ascii="Times New Roman" w:hAnsi="Times New Roman"/>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715B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B813F8"/>
    <w:rPr>
      <w:color w:val="0563C1" w:themeColor="hyperlink"/>
      <w:u w:val="single"/>
    </w:rPr>
  </w:style>
  <w:style w:type="character" w:customStyle="1" w:styleId="UnresolvedMention">
    <w:name w:val="Unresolved Mention"/>
    <w:basedOn w:val="Policepardfaut"/>
    <w:uiPriority w:val="99"/>
    <w:semiHidden/>
    <w:unhideWhenUsed/>
    <w:rsid w:val="00B813F8"/>
    <w:rPr>
      <w:color w:val="605E5C"/>
      <w:shd w:val="clear" w:color="auto" w:fill="E1DFDD"/>
    </w:rPr>
  </w:style>
  <w:style w:type="paragraph" w:styleId="Textedebulles">
    <w:name w:val="Balloon Text"/>
    <w:basedOn w:val="Normal"/>
    <w:link w:val="TextedebullesCar"/>
    <w:uiPriority w:val="99"/>
    <w:semiHidden/>
    <w:unhideWhenUsed/>
    <w:rsid w:val="00446063"/>
    <w:rPr>
      <w:rFonts w:ascii="Tahoma" w:hAnsi="Tahoma" w:cs="Tahoma"/>
      <w:sz w:val="16"/>
      <w:szCs w:val="16"/>
    </w:rPr>
  </w:style>
  <w:style w:type="character" w:customStyle="1" w:styleId="TextedebullesCar">
    <w:name w:val="Texte de bulles Car"/>
    <w:basedOn w:val="Policepardfaut"/>
    <w:link w:val="Textedebulles"/>
    <w:uiPriority w:val="99"/>
    <w:semiHidden/>
    <w:rsid w:val="004460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mailto:institutaixoisaikido@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www.iaa-aikido.com" TargetMode="Externa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7</Pages>
  <Words>1671</Words>
  <Characters>9193</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 Walery</dc:creator>
  <cp:keywords/>
  <dc:description/>
  <cp:lastModifiedBy>fishinou</cp:lastModifiedBy>
  <cp:revision>29</cp:revision>
  <dcterms:created xsi:type="dcterms:W3CDTF">2018-09-02T13:49:00Z</dcterms:created>
  <dcterms:modified xsi:type="dcterms:W3CDTF">2023-10-16T12:50:00Z</dcterms:modified>
</cp:coreProperties>
</file>